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036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6"/>
        <w:gridCol w:w="3035"/>
        <w:gridCol w:w="3670"/>
      </w:tblGrid>
      <w:tr w:rsidR="00C37498" w:rsidRPr="00786BF4" w14:paraId="1CA93CF9" w14:textId="77777777" w:rsidTr="00121B92">
        <w:trPr>
          <w:trHeight w:val="709"/>
        </w:trPr>
        <w:tc>
          <w:tcPr>
            <w:tcW w:w="6691" w:type="dxa"/>
            <w:gridSpan w:val="2"/>
          </w:tcPr>
          <w:p w14:paraId="439F02A9" w14:textId="2DB4A7AF" w:rsidR="007E0EBC" w:rsidRPr="00786BF4" w:rsidRDefault="007E0EBC" w:rsidP="00121B92">
            <w:pPr>
              <w:spacing w:before="60" w:after="60"/>
              <w:rPr>
                <w:rFonts w:cstheme="minorHAnsi"/>
                <w:b/>
                <w:sz w:val="24"/>
                <w:szCs w:val="24"/>
              </w:rPr>
            </w:pPr>
            <w:r w:rsidRPr="00786BF4">
              <w:rPr>
                <w:rFonts w:cstheme="minorHAnsi"/>
                <w:b/>
                <w:sz w:val="24"/>
                <w:szCs w:val="24"/>
              </w:rPr>
              <w:t xml:space="preserve">SOP </w:t>
            </w:r>
            <w:r w:rsidR="00D35FE4">
              <w:rPr>
                <w:rFonts w:cstheme="minorHAnsi"/>
                <w:b/>
                <w:sz w:val="24"/>
                <w:szCs w:val="24"/>
              </w:rPr>
              <w:t xml:space="preserve">Vorlage </w:t>
            </w:r>
            <w:r w:rsidRPr="00786BF4">
              <w:rPr>
                <w:rFonts w:cstheme="minorHAnsi"/>
                <w:b/>
                <w:sz w:val="24"/>
                <w:szCs w:val="24"/>
              </w:rPr>
              <w:t>D</w:t>
            </w:r>
            <w:r w:rsidR="00D35FE4">
              <w:rPr>
                <w:rFonts w:cstheme="minorHAnsi"/>
                <w:b/>
                <w:sz w:val="24"/>
                <w:szCs w:val="24"/>
              </w:rPr>
              <w:t>elir beim älteren Patienten</w:t>
            </w:r>
          </w:p>
          <w:p w14:paraId="06CCB044" w14:textId="407B1B7B" w:rsidR="0024480B" w:rsidRPr="00786BF4" w:rsidRDefault="0024480B" w:rsidP="00121B92">
            <w:pPr>
              <w:spacing w:before="60" w:after="60"/>
              <w:rPr>
                <w:rFonts w:cstheme="minorHAnsi"/>
                <w:bCs/>
                <w:sz w:val="24"/>
                <w:szCs w:val="24"/>
              </w:rPr>
            </w:pPr>
            <w:r w:rsidRPr="00786BF4">
              <w:rPr>
                <w:rFonts w:cstheme="minorHAnsi"/>
                <w:bCs/>
                <w:sz w:val="24"/>
                <w:szCs w:val="24"/>
              </w:rPr>
              <w:t>Version XX</w:t>
            </w:r>
          </w:p>
        </w:tc>
        <w:tc>
          <w:tcPr>
            <w:tcW w:w="3670" w:type="dxa"/>
            <w:vMerge w:val="restart"/>
          </w:tcPr>
          <w:p w14:paraId="7592D2AD" w14:textId="0B942F44" w:rsidR="007E0EBC" w:rsidRPr="00786BF4" w:rsidRDefault="007E0EBC" w:rsidP="00121B92">
            <w:pPr>
              <w:tabs>
                <w:tab w:val="left" w:pos="3960"/>
              </w:tabs>
              <w:jc w:val="right"/>
              <w:rPr>
                <w:rFonts w:cstheme="minorHAnsi"/>
                <w:sz w:val="24"/>
                <w:szCs w:val="24"/>
              </w:rPr>
            </w:pPr>
          </w:p>
        </w:tc>
      </w:tr>
      <w:tr w:rsidR="00C37498" w:rsidRPr="00786BF4" w14:paraId="754E0AA7" w14:textId="77777777" w:rsidTr="00121B92">
        <w:tc>
          <w:tcPr>
            <w:tcW w:w="6691" w:type="dxa"/>
            <w:gridSpan w:val="2"/>
          </w:tcPr>
          <w:p w14:paraId="2394D554" w14:textId="77777777" w:rsidR="007E0EBC" w:rsidRPr="00786BF4" w:rsidRDefault="007E0EBC" w:rsidP="00121B92">
            <w:pPr>
              <w:ind w:left="-108"/>
              <w:rPr>
                <w:rFonts w:cstheme="minorHAnsi"/>
                <w:sz w:val="24"/>
                <w:szCs w:val="24"/>
              </w:rPr>
            </w:pPr>
          </w:p>
        </w:tc>
        <w:tc>
          <w:tcPr>
            <w:tcW w:w="3670" w:type="dxa"/>
            <w:vMerge/>
          </w:tcPr>
          <w:p w14:paraId="1FC8CC30" w14:textId="77777777" w:rsidR="007E0EBC" w:rsidRPr="00786BF4" w:rsidRDefault="007E0EBC" w:rsidP="00121B92">
            <w:pPr>
              <w:rPr>
                <w:rFonts w:cstheme="minorHAnsi"/>
                <w:sz w:val="24"/>
                <w:szCs w:val="24"/>
              </w:rPr>
            </w:pPr>
          </w:p>
        </w:tc>
      </w:tr>
      <w:tr w:rsidR="00C37498" w:rsidRPr="00786BF4" w14:paraId="06DAB080" w14:textId="77777777" w:rsidTr="00121B92">
        <w:tc>
          <w:tcPr>
            <w:tcW w:w="3656" w:type="dxa"/>
            <w:shd w:val="clear" w:color="auto" w:fill="BFBFBF" w:themeFill="background1" w:themeFillShade="BF"/>
          </w:tcPr>
          <w:p w14:paraId="4DFB91DE" w14:textId="77777777" w:rsidR="007E0EBC" w:rsidRPr="00786BF4" w:rsidRDefault="007E0EBC" w:rsidP="00121B92">
            <w:pPr>
              <w:ind w:hanging="108"/>
              <w:rPr>
                <w:rFonts w:cstheme="minorHAnsi"/>
                <w:sz w:val="24"/>
                <w:szCs w:val="24"/>
              </w:rPr>
            </w:pPr>
            <w:r w:rsidRPr="00786BF4">
              <w:rPr>
                <w:rFonts w:cstheme="minorHAnsi"/>
                <w:sz w:val="24"/>
                <w:szCs w:val="24"/>
              </w:rPr>
              <w:t>Ersteller:</w:t>
            </w:r>
          </w:p>
          <w:p w14:paraId="4717CC63" w14:textId="39B778C4" w:rsidR="007E0EBC" w:rsidRPr="00786BF4" w:rsidRDefault="007E0EBC" w:rsidP="00121B92">
            <w:pPr>
              <w:ind w:hanging="108"/>
              <w:rPr>
                <w:rFonts w:cstheme="minorHAnsi"/>
                <w:sz w:val="24"/>
                <w:szCs w:val="24"/>
              </w:rPr>
            </w:pPr>
          </w:p>
        </w:tc>
        <w:tc>
          <w:tcPr>
            <w:tcW w:w="3035" w:type="dxa"/>
            <w:shd w:val="clear" w:color="auto" w:fill="BFBFBF" w:themeFill="background1" w:themeFillShade="BF"/>
            <w:vAlign w:val="center"/>
          </w:tcPr>
          <w:p w14:paraId="7708CA87" w14:textId="77777777" w:rsidR="007E0EBC" w:rsidRPr="00786BF4" w:rsidRDefault="007E0EBC" w:rsidP="00121B92">
            <w:pPr>
              <w:rPr>
                <w:rFonts w:cstheme="minorHAnsi"/>
                <w:sz w:val="24"/>
                <w:szCs w:val="24"/>
              </w:rPr>
            </w:pPr>
            <w:r w:rsidRPr="00786BF4">
              <w:rPr>
                <w:rFonts w:cstheme="minorHAnsi"/>
                <w:sz w:val="24"/>
                <w:szCs w:val="24"/>
              </w:rPr>
              <w:t>Freigebende:</w:t>
            </w:r>
          </w:p>
          <w:p w14:paraId="274E91B5" w14:textId="441489AF" w:rsidR="007E0EBC" w:rsidRPr="00786BF4" w:rsidRDefault="007E0EBC" w:rsidP="00121B92">
            <w:pPr>
              <w:rPr>
                <w:rFonts w:cstheme="minorHAnsi"/>
                <w:sz w:val="24"/>
                <w:szCs w:val="24"/>
              </w:rPr>
            </w:pPr>
          </w:p>
        </w:tc>
        <w:tc>
          <w:tcPr>
            <w:tcW w:w="3670" w:type="dxa"/>
            <w:shd w:val="clear" w:color="auto" w:fill="BFBFBF" w:themeFill="background1" w:themeFillShade="BF"/>
          </w:tcPr>
          <w:p w14:paraId="0C389F8E" w14:textId="77777777" w:rsidR="007E0EBC" w:rsidRPr="00786BF4" w:rsidRDefault="007E0EBC" w:rsidP="00121B92">
            <w:pPr>
              <w:jc w:val="right"/>
              <w:rPr>
                <w:rFonts w:cstheme="minorHAnsi"/>
                <w:sz w:val="24"/>
                <w:szCs w:val="24"/>
              </w:rPr>
            </w:pPr>
            <w:r w:rsidRPr="00786BF4">
              <w:rPr>
                <w:rFonts w:cstheme="minorHAnsi"/>
                <w:sz w:val="24"/>
                <w:szCs w:val="24"/>
              </w:rPr>
              <w:t xml:space="preserve">Freigabedatum: </w:t>
            </w:r>
          </w:p>
          <w:p w14:paraId="734DB30B" w14:textId="641ADF41" w:rsidR="007E0EBC" w:rsidRPr="00786BF4" w:rsidRDefault="007E0EBC" w:rsidP="00121B92">
            <w:pPr>
              <w:jc w:val="right"/>
              <w:rPr>
                <w:rFonts w:cstheme="minorHAnsi"/>
                <w:sz w:val="24"/>
                <w:szCs w:val="24"/>
              </w:rPr>
            </w:pPr>
          </w:p>
        </w:tc>
      </w:tr>
    </w:tbl>
    <w:p w14:paraId="054C1FEF" w14:textId="77777777" w:rsidR="00CB3228" w:rsidRPr="00786BF4" w:rsidRDefault="00CB3228" w:rsidP="00CB3228">
      <w:pPr>
        <w:pStyle w:val="KeinLeerraum"/>
        <w:rPr>
          <w:sz w:val="24"/>
          <w:szCs w:val="24"/>
          <w:lang w:eastAsia="de-DE"/>
        </w:rPr>
      </w:pPr>
    </w:p>
    <w:p w14:paraId="46F8186D" w14:textId="31B4EF46" w:rsidR="00B701C5" w:rsidRPr="00BE2A05" w:rsidRDefault="00B701C5" w:rsidP="00CB3228">
      <w:pPr>
        <w:pStyle w:val="KeinLeerraum"/>
        <w:rPr>
          <w:b/>
          <w:bCs/>
          <w:color w:val="C00000"/>
          <w:sz w:val="24"/>
          <w:szCs w:val="24"/>
          <w:lang w:eastAsia="de-DE"/>
        </w:rPr>
      </w:pPr>
      <w:r w:rsidRPr="00BE2A05">
        <w:rPr>
          <w:b/>
          <w:bCs/>
          <w:color w:val="C00000"/>
          <w:sz w:val="24"/>
          <w:szCs w:val="24"/>
          <w:lang w:eastAsia="de-DE"/>
        </w:rPr>
        <w:t>Hinweis:</w:t>
      </w:r>
    </w:p>
    <w:p w14:paraId="2B44A3AC" w14:textId="644CBF31" w:rsidR="00CB3228" w:rsidRPr="00BE2A05" w:rsidRDefault="00B701C5" w:rsidP="00CB3228">
      <w:pPr>
        <w:pStyle w:val="KeinLeerraum"/>
        <w:rPr>
          <w:b/>
          <w:bCs/>
          <w:color w:val="C00000"/>
          <w:sz w:val="24"/>
          <w:szCs w:val="24"/>
          <w:lang w:eastAsia="de-DE"/>
        </w:rPr>
      </w:pPr>
      <w:r w:rsidRPr="00BE2A05">
        <w:rPr>
          <w:b/>
          <w:bCs/>
          <w:color w:val="C00000"/>
          <w:sz w:val="24"/>
          <w:szCs w:val="24"/>
          <w:lang w:eastAsia="de-DE"/>
        </w:rPr>
        <w:t xml:space="preserve">Das vorliegende Dokument dient </w:t>
      </w:r>
      <w:r w:rsidR="00CB3228" w:rsidRPr="00BE2A05">
        <w:rPr>
          <w:b/>
          <w:bCs/>
          <w:color w:val="C00000"/>
          <w:sz w:val="24"/>
          <w:szCs w:val="24"/>
          <w:lang w:eastAsia="de-DE"/>
        </w:rPr>
        <w:t>als Vorlage</w:t>
      </w:r>
      <w:r w:rsidRPr="00BE2A05">
        <w:rPr>
          <w:b/>
          <w:bCs/>
          <w:color w:val="C00000"/>
          <w:sz w:val="24"/>
          <w:szCs w:val="24"/>
          <w:lang w:eastAsia="de-DE"/>
        </w:rPr>
        <w:t xml:space="preserve"> zur Erstellung einer SOP „Delir“. </w:t>
      </w:r>
    </w:p>
    <w:p w14:paraId="218F4178" w14:textId="6CAFB1CB" w:rsidR="00C37498" w:rsidRPr="00BE2A05" w:rsidRDefault="00B701C5" w:rsidP="00CB3228">
      <w:pPr>
        <w:pStyle w:val="KeinLeerraum"/>
        <w:rPr>
          <w:b/>
          <w:bCs/>
          <w:color w:val="C00000"/>
          <w:sz w:val="24"/>
          <w:szCs w:val="24"/>
          <w:lang w:eastAsia="de-DE"/>
        </w:rPr>
      </w:pPr>
      <w:r w:rsidRPr="00BE2A05">
        <w:rPr>
          <w:b/>
          <w:bCs/>
          <w:color w:val="C00000"/>
          <w:sz w:val="24"/>
          <w:szCs w:val="24"/>
          <w:lang w:eastAsia="de-DE"/>
        </w:rPr>
        <w:t>Der Inhalt ist zu prüfen und auf die lokalen Gegebenheiten anzupassen.</w:t>
      </w:r>
    </w:p>
    <w:p w14:paraId="651E94BB" w14:textId="6F4FB036" w:rsidR="00B701C5" w:rsidRPr="00BE2A05" w:rsidRDefault="00CB3228" w:rsidP="00CB3228">
      <w:pPr>
        <w:pStyle w:val="KeinLeerraum"/>
        <w:rPr>
          <w:b/>
          <w:bCs/>
          <w:color w:val="C00000"/>
          <w:sz w:val="24"/>
          <w:szCs w:val="24"/>
          <w:lang w:eastAsia="de-DE"/>
        </w:rPr>
      </w:pPr>
      <w:r w:rsidRPr="00BE2A05">
        <w:rPr>
          <w:b/>
          <w:bCs/>
          <w:color w:val="C00000"/>
          <w:sz w:val="24"/>
          <w:szCs w:val="24"/>
          <w:lang w:eastAsia="de-DE"/>
        </w:rPr>
        <w:t>Textpassagen in roter Schriftfarbe dienen der Erläuterung und sind im individuellen Layout zu streichen.</w:t>
      </w:r>
    </w:p>
    <w:p w14:paraId="18F787D1" w14:textId="17930066" w:rsidR="00BE2A05" w:rsidRPr="00BE2A05" w:rsidRDefault="00BE2A05" w:rsidP="00CB3228">
      <w:pPr>
        <w:pStyle w:val="KeinLeerraum"/>
        <w:rPr>
          <w:b/>
          <w:bCs/>
          <w:color w:val="C00000"/>
          <w:sz w:val="24"/>
          <w:szCs w:val="24"/>
          <w:lang w:eastAsia="de-DE"/>
        </w:rPr>
      </w:pPr>
      <w:r w:rsidRPr="00BE2A05">
        <w:rPr>
          <w:b/>
          <w:bCs/>
          <w:color w:val="C00000"/>
          <w:sz w:val="24"/>
          <w:szCs w:val="24"/>
          <w:lang w:eastAsia="de-DE"/>
        </w:rPr>
        <w:t>Autoren der Ersterstellung:</w:t>
      </w:r>
    </w:p>
    <w:p w14:paraId="26FBE99D" w14:textId="3854A0BB" w:rsidR="00BE2A05" w:rsidRPr="00BE2A05" w:rsidRDefault="00BE2A05" w:rsidP="00CB3228">
      <w:pPr>
        <w:pStyle w:val="KeinLeerraum"/>
        <w:rPr>
          <w:b/>
          <w:bCs/>
          <w:color w:val="C00000"/>
          <w:sz w:val="24"/>
          <w:szCs w:val="24"/>
          <w:lang w:eastAsia="de-DE"/>
        </w:rPr>
      </w:pPr>
      <w:r w:rsidRPr="00BE2A05">
        <w:rPr>
          <w:b/>
          <w:bCs/>
          <w:color w:val="C00000"/>
          <w:sz w:val="24"/>
          <w:szCs w:val="24"/>
          <w:lang w:eastAsia="de-DE"/>
        </w:rPr>
        <w:t>Johannes Trabert, Frankfurt</w:t>
      </w:r>
      <w:r>
        <w:rPr>
          <w:b/>
          <w:bCs/>
          <w:color w:val="C00000"/>
          <w:sz w:val="24"/>
          <w:szCs w:val="24"/>
          <w:lang w:eastAsia="de-DE"/>
        </w:rPr>
        <w:t xml:space="preserve"> (</w:t>
      </w:r>
      <w:r w:rsidRPr="00BE2A05">
        <w:rPr>
          <w:b/>
          <w:bCs/>
          <w:color w:val="C00000"/>
          <w:sz w:val="24"/>
          <w:szCs w:val="24"/>
          <w:lang w:eastAsia="de-DE"/>
        </w:rPr>
        <w:t>Johannes.Trabert@agaplesion.de</w:t>
      </w:r>
      <w:r>
        <w:rPr>
          <w:b/>
          <w:bCs/>
          <w:color w:val="C00000"/>
          <w:sz w:val="24"/>
          <w:szCs w:val="24"/>
          <w:lang w:eastAsia="de-DE"/>
        </w:rPr>
        <w:t>)</w:t>
      </w:r>
    </w:p>
    <w:p w14:paraId="2C291761" w14:textId="1749A3A7" w:rsidR="00BE2A05" w:rsidRDefault="00BE2A05" w:rsidP="00CB3228">
      <w:pPr>
        <w:pStyle w:val="KeinLeerraum"/>
        <w:rPr>
          <w:b/>
          <w:bCs/>
          <w:color w:val="C00000"/>
          <w:sz w:val="24"/>
          <w:szCs w:val="24"/>
          <w:lang w:eastAsia="de-DE"/>
        </w:rPr>
      </w:pPr>
      <w:r w:rsidRPr="00BE2A05">
        <w:rPr>
          <w:b/>
          <w:bCs/>
          <w:color w:val="C00000"/>
          <w:sz w:val="24"/>
          <w:szCs w:val="24"/>
          <w:lang w:eastAsia="de-DE"/>
        </w:rPr>
        <w:t>Wibke Brenneisen, Münster</w:t>
      </w:r>
      <w:r>
        <w:rPr>
          <w:b/>
          <w:bCs/>
          <w:color w:val="C00000"/>
          <w:sz w:val="24"/>
          <w:szCs w:val="24"/>
          <w:lang w:eastAsia="de-DE"/>
        </w:rPr>
        <w:t xml:space="preserve"> (</w:t>
      </w:r>
      <w:r w:rsidRPr="00BE2A05">
        <w:rPr>
          <w:b/>
          <w:bCs/>
          <w:color w:val="C00000"/>
          <w:sz w:val="24"/>
          <w:szCs w:val="24"/>
          <w:lang w:eastAsia="de-DE"/>
        </w:rPr>
        <w:t>Wibke.Brenneisen@SFH-MUENSTER.de</w:t>
      </w:r>
      <w:r>
        <w:rPr>
          <w:b/>
          <w:bCs/>
          <w:color w:val="C00000"/>
          <w:sz w:val="24"/>
          <w:szCs w:val="24"/>
          <w:lang w:eastAsia="de-DE"/>
        </w:rPr>
        <w:t>)</w:t>
      </w:r>
    </w:p>
    <w:p w14:paraId="27DB9D74" w14:textId="77777777" w:rsidR="00BE2A05" w:rsidRPr="00BE2A05" w:rsidRDefault="00BE2A05" w:rsidP="00CB3228">
      <w:pPr>
        <w:pStyle w:val="KeinLeerraum"/>
        <w:rPr>
          <w:b/>
          <w:bCs/>
          <w:color w:val="C00000"/>
          <w:sz w:val="24"/>
          <w:szCs w:val="24"/>
          <w:lang w:eastAsia="de-DE"/>
        </w:rPr>
      </w:pPr>
    </w:p>
    <w:p w14:paraId="4D0D226B" w14:textId="73B4A482" w:rsidR="007E0EBC" w:rsidRPr="00BE2A05" w:rsidRDefault="007E0EBC" w:rsidP="00BE2A05">
      <w:pPr>
        <w:pStyle w:val="KeinLeerraum"/>
        <w:ind w:left="4248" w:hanging="4248"/>
        <w:rPr>
          <w:sz w:val="24"/>
          <w:szCs w:val="24"/>
          <w:lang w:eastAsia="de-DE"/>
        </w:rPr>
      </w:pPr>
      <w:r w:rsidRPr="00BE2A05">
        <w:rPr>
          <w:b/>
          <w:bCs/>
          <w:sz w:val="24"/>
          <w:szCs w:val="24"/>
          <w:lang w:eastAsia="de-DE"/>
        </w:rPr>
        <w:t>Zielsetzung / Handlungsgrundlage</w:t>
      </w:r>
      <w:r w:rsidR="00C37498" w:rsidRPr="00BE2A05">
        <w:rPr>
          <w:b/>
          <w:bCs/>
          <w:sz w:val="24"/>
          <w:szCs w:val="24"/>
          <w:lang w:eastAsia="de-DE"/>
        </w:rPr>
        <w:t xml:space="preserve">: </w:t>
      </w:r>
      <w:r w:rsidR="00C37498" w:rsidRPr="00BE2A05">
        <w:rPr>
          <w:b/>
          <w:bCs/>
          <w:sz w:val="24"/>
          <w:szCs w:val="24"/>
          <w:lang w:eastAsia="de-DE"/>
        </w:rPr>
        <w:tab/>
      </w:r>
      <w:r w:rsidRPr="00BE2A05">
        <w:rPr>
          <w:sz w:val="24"/>
          <w:szCs w:val="24"/>
          <w:lang w:eastAsia="de-DE"/>
        </w:rPr>
        <w:t>Prävention, Detektion und Behandlung des Delirs</w:t>
      </w:r>
    </w:p>
    <w:p w14:paraId="5E488B3C" w14:textId="502A3DBD" w:rsidR="007E0EBC" w:rsidRPr="00BE2A05" w:rsidRDefault="007E0EBC" w:rsidP="00BE2A05">
      <w:pPr>
        <w:pStyle w:val="KeinLeerraum"/>
        <w:rPr>
          <w:sz w:val="24"/>
          <w:szCs w:val="24"/>
          <w:lang w:eastAsia="de-DE"/>
        </w:rPr>
      </w:pPr>
      <w:r w:rsidRPr="00BE2A05">
        <w:rPr>
          <w:b/>
          <w:bCs/>
          <w:sz w:val="24"/>
          <w:szCs w:val="24"/>
          <w:lang w:eastAsia="de-DE"/>
        </w:rPr>
        <w:t>Anwendungsbereich</w:t>
      </w:r>
      <w:r w:rsidR="00C37498" w:rsidRPr="00BE2A05">
        <w:rPr>
          <w:b/>
          <w:bCs/>
          <w:sz w:val="24"/>
          <w:szCs w:val="24"/>
          <w:lang w:eastAsia="de-DE"/>
        </w:rPr>
        <w:t xml:space="preserve">: </w:t>
      </w:r>
      <w:r w:rsidR="00C37498" w:rsidRPr="00BE2A05">
        <w:rPr>
          <w:b/>
          <w:bCs/>
          <w:sz w:val="24"/>
          <w:szCs w:val="24"/>
          <w:lang w:eastAsia="de-DE"/>
        </w:rPr>
        <w:tab/>
      </w:r>
      <w:r w:rsidR="00C37498" w:rsidRPr="00BE2A05">
        <w:rPr>
          <w:b/>
          <w:bCs/>
          <w:sz w:val="24"/>
          <w:szCs w:val="24"/>
          <w:lang w:eastAsia="de-DE"/>
        </w:rPr>
        <w:tab/>
      </w:r>
      <w:r w:rsidR="00C37498" w:rsidRPr="00BE2A05">
        <w:rPr>
          <w:b/>
          <w:bCs/>
          <w:sz w:val="24"/>
          <w:szCs w:val="24"/>
          <w:lang w:eastAsia="de-DE"/>
        </w:rPr>
        <w:tab/>
      </w:r>
      <w:r w:rsidRPr="00BE2A05">
        <w:rPr>
          <w:sz w:val="24"/>
          <w:szCs w:val="24"/>
          <w:lang w:eastAsia="de-DE"/>
        </w:rPr>
        <w:t>Normalstation</w:t>
      </w:r>
    </w:p>
    <w:p w14:paraId="27760814" w14:textId="250CC268" w:rsidR="007E0EBC" w:rsidRPr="00BE2A05" w:rsidRDefault="007E0EBC" w:rsidP="00BE2A05">
      <w:pPr>
        <w:pStyle w:val="KeinLeerraum"/>
        <w:rPr>
          <w:sz w:val="24"/>
          <w:szCs w:val="24"/>
          <w:lang w:eastAsia="de-DE"/>
        </w:rPr>
      </w:pPr>
      <w:r w:rsidRPr="00BE2A05">
        <w:rPr>
          <w:b/>
          <w:bCs/>
          <w:sz w:val="24"/>
          <w:szCs w:val="24"/>
          <w:lang w:eastAsia="de-DE"/>
        </w:rPr>
        <w:t>Verantwortlichkeit</w:t>
      </w:r>
      <w:r w:rsidR="00C37498" w:rsidRPr="00BE2A05">
        <w:rPr>
          <w:b/>
          <w:bCs/>
          <w:sz w:val="24"/>
          <w:szCs w:val="24"/>
          <w:lang w:eastAsia="de-DE"/>
        </w:rPr>
        <w:t>:</w:t>
      </w:r>
      <w:r w:rsidR="00C37498" w:rsidRPr="00BE2A05">
        <w:rPr>
          <w:sz w:val="24"/>
          <w:szCs w:val="24"/>
          <w:lang w:eastAsia="de-DE"/>
        </w:rPr>
        <w:tab/>
      </w:r>
      <w:r w:rsidR="00C37498" w:rsidRPr="00BE2A05">
        <w:rPr>
          <w:sz w:val="24"/>
          <w:szCs w:val="24"/>
          <w:lang w:eastAsia="de-DE"/>
        </w:rPr>
        <w:tab/>
      </w:r>
      <w:r w:rsidR="00C37498" w:rsidRPr="00BE2A05">
        <w:rPr>
          <w:sz w:val="24"/>
          <w:szCs w:val="24"/>
          <w:lang w:eastAsia="de-DE"/>
        </w:rPr>
        <w:tab/>
      </w:r>
      <w:r w:rsidR="00C37498" w:rsidRPr="00BE2A05">
        <w:rPr>
          <w:sz w:val="24"/>
          <w:szCs w:val="24"/>
          <w:lang w:eastAsia="de-DE"/>
        </w:rPr>
        <w:tab/>
      </w:r>
      <w:r w:rsidRPr="00BE2A05">
        <w:rPr>
          <w:sz w:val="24"/>
          <w:szCs w:val="24"/>
          <w:lang w:eastAsia="de-DE"/>
        </w:rPr>
        <w:t>Fachabteilung XY</w:t>
      </w:r>
    </w:p>
    <w:p w14:paraId="5C5B3628" w14:textId="74181439" w:rsidR="007E0EBC" w:rsidRPr="00BE2A05" w:rsidRDefault="007E0EBC" w:rsidP="00BE2A05">
      <w:pPr>
        <w:pStyle w:val="KeinLeerraum"/>
        <w:rPr>
          <w:sz w:val="24"/>
          <w:szCs w:val="24"/>
          <w:lang w:eastAsia="de-DE"/>
        </w:rPr>
      </w:pPr>
      <w:r w:rsidRPr="00BE2A05">
        <w:rPr>
          <w:b/>
          <w:bCs/>
          <w:sz w:val="24"/>
          <w:szCs w:val="24"/>
          <w:lang w:eastAsia="de-DE"/>
        </w:rPr>
        <w:t>Zuständigkeiten der Durchführung</w:t>
      </w:r>
      <w:r w:rsidR="00C37498" w:rsidRPr="00BE2A05">
        <w:rPr>
          <w:b/>
          <w:bCs/>
          <w:sz w:val="24"/>
          <w:szCs w:val="24"/>
          <w:lang w:eastAsia="de-DE"/>
        </w:rPr>
        <w:t>:</w:t>
      </w:r>
      <w:r w:rsidR="00C37498" w:rsidRPr="00BE2A05">
        <w:rPr>
          <w:b/>
          <w:bCs/>
          <w:sz w:val="24"/>
          <w:szCs w:val="24"/>
          <w:lang w:eastAsia="de-DE"/>
        </w:rPr>
        <w:tab/>
      </w:r>
      <w:r w:rsidRPr="00BE2A05">
        <w:rPr>
          <w:sz w:val="24"/>
          <w:szCs w:val="24"/>
          <w:lang w:eastAsia="de-DE"/>
        </w:rPr>
        <w:t>Pflegefachkräfte, Ärzt</w:t>
      </w:r>
      <w:r w:rsidR="00F601DF" w:rsidRPr="00BE2A05">
        <w:rPr>
          <w:sz w:val="24"/>
          <w:szCs w:val="24"/>
          <w:lang w:eastAsia="de-DE"/>
        </w:rPr>
        <w:t>innen/Ärzte</w:t>
      </w:r>
    </w:p>
    <w:p w14:paraId="2523353C" w14:textId="64DCDCC0" w:rsidR="00336C9C" w:rsidRPr="00BE2A05" w:rsidRDefault="00336C9C" w:rsidP="00BE2A05">
      <w:pPr>
        <w:pStyle w:val="KeinLeerraum"/>
        <w:rPr>
          <w:sz w:val="24"/>
          <w:szCs w:val="24"/>
          <w:lang w:eastAsia="de-DE"/>
        </w:rPr>
      </w:pPr>
      <w:r w:rsidRPr="00BE2A05">
        <w:rPr>
          <w:b/>
          <w:bCs/>
          <w:sz w:val="24"/>
          <w:szCs w:val="24"/>
          <w:lang w:eastAsia="de-DE"/>
        </w:rPr>
        <w:t>Geplante Überprüfung:</w:t>
      </w:r>
      <w:r w:rsidRPr="00BE2A05">
        <w:rPr>
          <w:sz w:val="24"/>
          <w:szCs w:val="24"/>
          <w:lang w:eastAsia="de-DE"/>
        </w:rPr>
        <w:tab/>
      </w:r>
      <w:r w:rsidRPr="00BE2A05">
        <w:rPr>
          <w:sz w:val="24"/>
          <w:szCs w:val="24"/>
          <w:lang w:eastAsia="de-DE"/>
        </w:rPr>
        <w:tab/>
      </w:r>
      <w:r w:rsidRPr="00BE2A05">
        <w:rPr>
          <w:sz w:val="24"/>
          <w:szCs w:val="24"/>
          <w:lang w:eastAsia="de-DE"/>
        </w:rPr>
        <w:tab/>
        <w:t>XX/ 20XX</w:t>
      </w:r>
    </w:p>
    <w:p w14:paraId="65925D3C" w14:textId="0E7547D9" w:rsidR="007E0EBC" w:rsidRPr="00BE2A05" w:rsidRDefault="00C37498" w:rsidP="007E0EBC">
      <w:pPr>
        <w:spacing w:before="240" w:after="240" w:line="240" w:lineRule="auto"/>
        <w:rPr>
          <w:rFonts w:eastAsia="Times New Roman" w:cs="Times New Roman"/>
          <w:b/>
          <w:bCs/>
          <w:color w:val="000000"/>
          <w:kern w:val="0"/>
          <w:sz w:val="24"/>
          <w:szCs w:val="24"/>
          <w:lang w:eastAsia="de-DE"/>
          <w14:ligatures w14:val="none"/>
        </w:rPr>
      </w:pPr>
      <w:r w:rsidRPr="00BE2A05">
        <w:rPr>
          <w:rFonts w:eastAsia="Times New Roman" w:cs="Times New Roman"/>
          <w:b/>
          <w:bCs/>
          <w:color w:val="000000"/>
          <w:kern w:val="0"/>
          <w:sz w:val="24"/>
          <w:szCs w:val="24"/>
          <w:lang w:eastAsia="de-DE"/>
          <w14:ligatures w14:val="none"/>
        </w:rPr>
        <w:t>Gliederung:</w:t>
      </w:r>
    </w:p>
    <w:p w14:paraId="33135716" w14:textId="6F4E4457" w:rsidR="00C37498" w:rsidRPr="00786BF4" w:rsidRDefault="00C37498" w:rsidP="00771157">
      <w:pPr>
        <w:pStyle w:val="KeinLeerraum"/>
        <w:numPr>
          <w:ilvl w:val="0"/>
          <w:numId w:val="21"/>
        </w:numPr>
        <w:rPr>
          <w:sz w:val="24"/>
          <w:szCs w:val="24"/>
          <w:lang w:eastAsia="de-DE"/>
        </w:rPr>
      </w:pPr>
      <w:bookmarkStart w:id="0" w:name="_Hlk216814472"/>
      <w:r w:rsidRPr="00786BF4">
        <w:rPr>
          <w:sz w:val="24"/>
          <w:szCs w:val="24"/>
          <w:lang w:eastAsia="de-DE"/>
        </w:rPr>
        <w:t>Allgemeines zum Delir</w:t>
      </w:r>
    </w:p>
    <w:p w14:paraId="12ED2CC5" w14:textId="48E7FF48" w:rsidR="00C37498" w:rsidRPr="00786BF4" w:rsidRDefault="00C37498" w:rsidP="00771157">
      <w:pPr>
        <w:pStyle w:val="KeinLeerraum"/>
        <w:numPr>
          <w:ilvl w:val="0"/>
          <w:numId w:val="21"/>
        </w:numPr>
        <w:rPr>
          <w:sz w:val="24"/>
          <w:szCs w:val="24"/>
          <w:lang w:eastAsia="de-DE"/>
        </w:rPr>
      </w:pPr>
      <w:bookmarkStart w:id="1" w:name="_Hlk216817190"/>
      <w:bookmarkEnd w:id="0"/>
      <w:r w:rsidRPr="00786BF4">
        <w:rPr>
          <w:sz w:val="24"/>
          <w:szCs w:val="24"/>
          <w:lang w:eastAsia="de-DE"/>
        </w:rPr>
        <w:t xml:space="preserve">Risikodetektion und </w:t>
      </w:r>
      <w:r w:rsidR="00657137" w:rsidRPr="00786BF4">
        <w:rPr>
          <w:sz w:val="24"/>
          <w:szCs w:val="24"/>
          <w:lang w:eastAsia="de-DE"/>
        </w:rPr>
        <w:t>Prävention des Delirs</w:t>
      </w:r>
    </w:p>
    <w:p w14:paraId="59FCFE98" w14:textId="2BC7E83E" w:rsidR="00C37498" w:rsidRPr="00786BF4" w:rsidRDefault="00C37498" w:rsidP="00771157">
      <w:pPr>
        <w:pStyle w:val="KeinLeerraum"/>
        <w:numPr>
          <w:ilvl w:val="0"/>
          <w:numId w:val="21"/>
        </w:numPr>
        <w:rPr>
          <w:sz w:val="24"/>
          <w:szCs w:val="24"/>
          <w:lang w:eastAsia="de-DE"/>
        </w:rPr>
      </w:pPr>
      <w:r w:rsidRPr="00786BF4">
        <w:rPr>
          <w:sz w:val="24"/>
          <w:szCs w:val="24"/>
          <w:lang w:eastAsia="de-DE"/>
        </w:rPr>
        <w:t>Diagnostik des Delirs</w:t>
      </w:r>
    </w:p>
    <w:p w14:paraId="0C93CC49" w14:textId="0F6C0571" w:rsidR="00C37498" w:rsidRPr="00786BF4" w:rsidRDefault="00C37498" w:rsidP="00771157">
      <w:pPr>
        <w:pStyle w:val="KeinLeerraum"/>
        <w:numPr>
          <w:ilvl w:val="0"/>
          <w:numId w:val="21"/>
        </w:numPr>
        <w:rPr>
          <w:sz w:val="24"/>
          <w:szCs w:val="24"/>
          <w:lang w:eastAsia="de-DE"/>
        </w:rPr>
      </w:pPr>
      <w:r w:rsidRPr="00786BF4">
        <w:rPr>
          <w:sz w:val="24"/>
          <w:szCs w:val="24"/>
          <w:lang w:eastAsia="de-DE"/>
        </w:rPr>
        <w:t>Therapie des Delirs</w:t>
      </w:r>
    </w:p>
    <w:p w14:paraId="6E442AE3" w14:textId="47185555" w:rsidR="00557D6A" w:rsidRPr="00786BF4" w:rsidRDefault="00786BF4" w:rsidP="00771157">
      <w:pPr>
        <w:pStyle w:val="KeinLeerraum"/>
        <w:numPr>
          <w:ilvl w:val="0"/>
          <w:numId w:val="21"/>
        </w:numPr>
        <w:rPr>
          <w:sz w:val="24"/>
          <w:szCs w:val="24"/>
          <w:lang w:eastAsia="de-DE"/>
        </w:rPr>
      </w:pPr>
      <w:r w:rsidRPr="00786BF4">
        <w:rPr>
          <w:sz w:val="24"/>
          <w:szCs w:val="24"/>
          <w:lang w:eastAsia="de-DE"/>
        </w:rPr>
        <w:t xml:space="preserve">Visualisierung </w:t>
      </w:r>
      <w:proofErr w:type="spellStart"/>
      <w:r w:rsidR="00557D6A" w:rsidRPr="00786BF4">
        <w:rPr>
          <w:sz w:val="24"/>
          <w:szCs w:val="24"/>
          <w:lang w:eastAsia="de-DE"/>
        </w:rPr>
        <w:t>Delirmanagement</w:t>
      </w:r>
      <w:proofErr w:type="spellEnd"/>
    </w:p>
    <w:p w14:paraId="01F0AE3A" w14:textId="473ED5A8" w:rsidR="00FE76ED" w:rsidRPr="00786BF4" w:rsidRDefault="00C37498" w:rsidP="00786BF4">
      <w:pPr>
        <w:pStyle w:val="KeinLeerraum"/>
        <w:numPr>
          <w:ilvl w:val="0"/>
          <w:numId w:val="21"/>
        </w:numPr>
        <w:rPr>
          <w:sz w:val="24"/>
          <w:szCs w:val="24"/>
          <w:lang w:eastAsia="de-DE"/>
        </w:rPr>
      </w:pPr>
      <w:r w:rsidRPr="00786BF4">
        <w:rPr>
          <w:sz w:val="24"/>
          <w:szCs w:val="24"/>
          <w:lang w:eastAsia="de-DE"/>
        </w:rPr>
        <w:t>Quelle</w:t>
      </w:r>
      <w:r w:rsidR="00CB3228" w:rsidRPr="00786BF4">
        <w:rPr>
          <w:sz w:val="24"/>
          <w:szCs w:val="24"/>
          <w:lang w:eastAsia="de-DE"/>
        </w:rPr>
        <w:t>n</w:t>
      </w:r>
      <w:bookmarkEnd w:id="1"/>
    </w:p>
    <w:p w14:paraId="594820E7" w14:textId="77777777" w:rsidR="00786BF4" w:rsidRPr="00786BF4" w:rsidRDefault="00786BF4" w:rsidP="00786BF4">
      <w:pPr>
        <w:pStyle w:val="KeinLeerraum"/>
        <w:ind w:left="720"/>
        <w:rPr>
          <w:sz w:val="24"/>
          <w:szCs w:val="24"/>
          <w:lang w:eastAsia="de-DE"/>
        </w:rPr>
      </w:pPr>
    </w:p>
    <w:p w14:paraId="2822138B" w14:textId="05321F3E" w:rsidR="00FE76ED" w:rsidRPr="00786BF4" w:rsidRDefault="00771157" w:rsidP="00CB3228">
      <w:pPr>
        <w:pStyle w:val="KeinLeerraum"/>
        <w:rPr>
          <w:b/>
          <w:bCs/>
          <w:sz w:val="28"/>
          <w:szCs w:val="28"/>
          <w:u w:val="single"/>
          <w:lang w:eastAsia="de-DE"/>
        </w:rPr>
      </w:pPr>
      <w:r w:rsidRPr="00786BF4">
        <w:rPr>
          <w:b/>
          <w:bCs/>
          <w:sz w:val="28"/>
          <w:szCs w:val="28"/>
          <w:u w:val="single"/>
          <w:lang w:eastAsia="de-DE"/>
        </w:rPr>
        <w:t>1</w:t>
      </w:r>
      <w:r w:rsidR="00FE76ED" w:rsidRPr="00786BF4">
        <w:rPr>
          <w:b/>
          <w:bCs/>
          <w:sz w:val="28"/>
          <w:szCs w:val="28"/>
          <w:u w:val="single"/>
          <w:lang w:eastAsia="de-DE"/>
        </w:rPr>
        <w:t>. Allgemeines zum Delir</w:t>
      </w:r>
    </w:p>
    <w:p w14:paraId="7D9CD904" w14:textId="63465392" w:rsidR="00206272" w:rsidRPr="00786BF4" w:rsidRDefault="009229CF" w:rsidP="009229CF">
      <w:pPr>
        <w:pStyle w:val="KeinLeerraum"/>
        <w:rPr>
          <w:sz w:val="24"/>
          <w:szCs w:val="24"/>
          <w:lang w:eastAsia="de-DE"/>
        </w:rPr>
      </w:pPr>
      <w:r w:rsidRPr="00786BF4">
        <w:rPr>
          <w:sz w:val="24"/>
          <w:szCs w:val="24"/>
          <w:lang w:eastAsia="de-DE"/>
        </w:rPr>
        <w:t xml:space="preserve">Ein Delir </w:t>
      </w:r>
      <w:r w:rsidR="00206272" w:rsidRPr="00786BF4">
        <w:rPr>
          <w:sz w:val="24"/>
          <w:szCs w:val="24"/>
          <w:lang w:eastAsia="de-DE"/>
        </w:rPr>
        <w:t xml:space="preserve">stellt eine </w:t>
      </w:r>
      <w:r w:rsidR="00206272" w:rsidRPr="00786BF4">
        <w:rPr>
          <w:b/>
          <w:bCs/>
          <w:sz w:val="24"/>
          <w:szCs w:val="24"/>
          <w:lang w:eastAsia="de-DE"/>
        </w:rPr>
        <w:t>akute, innerhalb von Stunden bis Tagen auftretende</w:t>
      </w:r>
      <w:r w:rsidR="00DA595E" w:rsidRPr="00786BF4">
        <w:rPr>
          <w:sz w:val="24"/>
          <w:szCs w:val="24"/>
          <w:lang w:eastAsia="de-DE"/>
        </w:rPr>
        <w:t xml:space="preserve"> </w:t>
      </w:r>
      <w:r w:rsidRPr="00786BF4">
        <w:rPr>
          <w:sz w:val="24"/>
          <w:szCs w:val="24"/>
          <w:lang w:eastAsia="de-DE"/>
        </w:rPr>
        <w:t xml:space="preserve">Störung der </w:t>
      </w:r>
    </w:p>
    <w:p w14:paraId="393B6CD1" w14:textId="1C00ED0B" w:rsidR="00206272" w:rsidRPr="00786BF4" w:rsidRDefault="009229CF" w:rsidP="00206272">
      <w:pPr>
        <w:pStyle w:val="KeinLeerraum"/>
        <w:numPr>
          <w:ilvl w:val="0"/>
          <w:numId w:val="39"/>
        </w:numPr>
        <w:rPr>
          <w:sz w:val="24"/>
          <w:szCs w:val="24"/>
          <w:lang w:eastAsia="de-DE"/>
        </w:rPr>
      </w:pPr>
      <w:r w:rsidRPr="00786BF4">
        <w:rPr>
          <w:b/>
          <w:bCs/>
          <w:sz w:val="24"/>
          <w:szCs w:val="24"/>
          <w:lang w:eastAsia="de-DE"/>
        </w:rPr>
        <w:t>Aufmerksamkeit</w:t>
      </w:r>
    </w:p>
    <w:p w14:paraId="031DC3EE" w14:textId="6A929323" w:rsidR="00206272" w:rsidRPr="00786BF4" w:rsidRDefault="009229CF" w:rsidP="00206272">
      <w:pPr>
        <w:pStyle w:val="KeinLeerraum"/>
        <w:numPr>
          <w:ilvl w:val="0"/>
          <w:numId w:val="39"/>
        </w:numPr>
        <w:rPr>
          <w:sz w:val="24"/>
          <w:szCs w:val="24"/>
          <w:lang w:eastAsia="de-DE"/>
        </w:rPr>
      </w:pPr>
      <w:r w:rsidRPr="00786BF4">
        <w:rPr>
          <w:sz w:val="24"/>
          <w:szCs w:val="24"/>
          <w:lang w:eastAsia="de-DE"/>
        </w:rPr>
        <w:t xml:space="preserve">der </w:t>
      </w:r>
      <w:r w:rsidRPr="00786BF4">
        <w:rPr>
          <w:b/>
          <w:bCs/>
          <w:sz w:val="24"/>
          <w:szCs w:val="24"/>
          <w:lang w:eastAsia="de-DE"/>
        </w:rPr>
        <w:t xml:space="preserve">Orientierung </w:t>
      </w:r>
    </w:p>
    <w:p w14:paraId="261BCB73" w14:textId="2BBFD4B2" w:rsidR="00206272" w:rsidRPr="00786BF4" w:rsidRDefault="009229CF" w:rsidP="00206272">
      <w:pPr>
        <w:pStyle w:val="KeinLeerraum"/>
        <w:numPr>
          <w:ilvl w:val="0"/>
          <w:numId w:val="39"/>
        </w:numPr>
        <w:rPr>
          <w:sz w:val="24"/>
          <w:szCs w:val="24"/>
          <w:lang w:eastAsia="de-DE"/>
        </w:rPr>
      </w:pPr>
      <w:r w:rsidRPr="00786BF4">
        <w:rPr>
          <w:sz w:val="24"/>
          <w:szCs w:val="24"/>
          <w:lang w:eastAsia="de-DE"/>
        </w:rPr>
        <w:t>d</w:t>
      </w:r>
      <w:r w:rsidR="005321BC" w:rsidRPr="00786BF4">
        <w:rPr>
          <w:sz w:val="24"/>
          <w:szCs w:val="24"/>
          <w:lang w:eastAsia="de-DE"/>
        </w:rPr>
        <w:t>er</w:t>
      </w:r>
      <w:r w:rsidRPr="00786BF4">
        <w:rPr>
          <w:sz w:val="24"/>
          <w:szCs w:val="24"/>
          <w:lang w:eastAsia="de-DE"/>
        </w:rPr>
        <w:t xml:space="preserve"> </w:t>
      </w:r>
      <w:r w:rsidR="005321BC" w:rsidRPr="00786BF4">
        <w:rPr>
          <w:b/>
          <w:bCs/>
          <w:sz w:val="24"/>
          <w:szCs w:val="24"/>
          <w:lang w:eastAsia="de-DE"/>
        </w:rPr>
        <w:t xml:space="preserve">Wachheit </w:t>
      </w:r>
      <w:r w:rsidR="005321BC" w:rsidRPr="00786BF4">
        <w:rPr>
          <w:sz w:val="24"/>
          <w:szCs w:val="24"/>
          <w:lang w:eastAsia="de-DE"/>
        </w:rPr>
        <w:t xml:space="preserve">(reduziert oder gesteigert) </w:t>
      </w:r>
    </w:p>
    <w:p w14:paraId="552701BF" w14:textId="7B842867" w:rsidR="00DA595E" w:rsidRPr="00786BF4" w:rsidRDefault="00206272" w:rsidP="00206272">
      <w:pPr>
        <w:pStyle w:val="KeinLeerraum"/>
        <w:rPr>
          <w:sz w:val="24"/>
          <w:szCs w:val="24"/>
          <w:lang w:eastAsia="de-DE"/>
        </w:rPr>
      </w:pPr>
      <w:r w:rsidRPr="00786BF4">
        <w:rPr>
          <w:sz w:val="24"/>
          <w:szCs w:val="24"/>
          <w:lang w:eastAsia="de-DE"/>
        </w:rPr>
        <w:t xml:space="preserve">und </w:t>
      </w:r>
      <w:r w:rsidRPr="00786BF4">
        <w:rPr>
          <w:b/>
          <w:bCs/>
          <w:sz w:val="24"/>
          <w:szCs w:val="24"/>
          <w:lang w:eastAsia="de-DE"/>
        </w:rPr>
        <w:t>fluktuiert</w:t>
      </w:r>
      <w:r w:rsidR="009229CF" w:rsidRPr="00786BF4">
        <w:rPr>
          <w:sz w:val="24"/>
          <w:szCs w:val="24"/>
          <w:lang w:eastAsia="de-DE"/>
        </w:rPr>
        <w:t xml:space="preserve"> </w:t>
      </w:r>
      <w:r w:rsidR="007C3A29" w:rsidRPr="00786BF4">
        <w:rPr>
          <w:sz w:val="24"/>
          <w:szCs w:val="24"/>
          <w:lang w:eastAsia="de-DE"/>
        </w:rPr>
        <w:t xml:space="preserve">typischerweise in der Ausprägung der Symptomatik. </w:t>
      </w:r>
    </w:p>
    <w:p w14:paraId="55131363" w14:textId="77777777" w:rsidR="00206272" w:rsidRPr="00786BF4" w:rsidRDefault="00206272" w:rsidP="00206272">
      <w:pPr>
        <w:pStyle w:val="KeinLeerraum"/>
        <w:rPr>
          <w:sz w:val="24"/>
          <w:szCs w:val="24"/>
          <w:lang w:eastAsia="de-DE"/>
        </w:rPr>
      </w:pPr>
    </w:p>
    <w:p w14:paraId="33D3196A" w14:textId="345CE76E" w:rsidR="00E212D0" w:rsidRPr="00786BF4" w:rsidRDefault="007C3A29" w:rsidP="009229CF">
      <w:pPr>
        <w:pStyle w:val="KeinLeerraum"/>
        <w:rPr>
          <w:sz w:val="24"/>
          <w:szCs w:val="24"/>
          <w:lang w:eastAsia="de-DE"/>
        </w:rPr>
      </w:pPr>
      <w:r w:rsidRPr="00786BF4">
        <w:rPr>
          <w:sz w:val="24"/>
          <w:szCs w:val="24"/>
          <w:lang w:eastAsia="de-DE"/>
        </w:rPr>
        <w:t>Ein Delir ist</w:t>
      </w:r>
      <w:r w:rsidR="00DA595E" w:rsidRPr="00786BF4">
        <w:rPr>
          <w:sz w:val="24"/>
          <w:szCs w:val="24"/>
          <w:lang w:eastAsia="de-DE"/>
        </w:rPr>
        <w:t xml:space="preserve"> </w:t>
      </w:r>
      <w:r w:rsidR="00206272" w:rsidRPr="00786BF4">
        <w:rPr>
          <w:sz w:val="24"/>
          <w:szCs w:val="24"/>
          <w:lang w:eastAsia="de-DE"/>
        </w:rPr>
        <w:t xml:space="preserve">i.d.R. </w:t>
      </w:r>
      <w:r w:rsidRPr="00786BF4">
        <w:rPr>
          <w:sz w:val="24"/>
          <w:szCs w:val="24"/>
          <w:lang w:eastAsia="de-DE"/>
        </w:rPr>
        <w:t xml:space="preserve">Ausdruck einer </w:t>
      </w:r>
      <w:r w:rsidR="00206272" w:rsidRPr="00786BF4">
        <w:rPr>
          <w:b/>
          <w:bCs/>
          <w:sz w:val="24"/>
          <w:szCs w:val="24"/>
          <w:lang w:eastAsia="de-DE"/>
        </w:rPr>
        <w:t xml:space="preserve">schweren </w:t>
      </w:r>
      <w:r w:rsidRPr="00786BF4">
        <w:rPr>
          <w:b/>
          <w:bCs/>
          <w:sz w:val="24"/>
          <w:szCs w:val="24"/>
          <w:lang w:eastAsia="de-DE"/>
        </w:rPr>
        <w:t>akuten Erkrankung</w:t>
      </w:r>
      <w:r w:rsidRPr="00786BF4">
        <w:rPr>
          <w:sz w:val="24"/>
          <w:szCs w:val="24"/>
          <w:lang w:eastAsia="de-DE"/>
        </w:rPr>
        <w:t xml:space="preserve"> oder </w:t>
      </w:r>
      <w:r w:rsidR="005321BC" w:rsidRPr="00786BF4">
        <w:rPr>
          <w:b/>
          <w:bCs/>
          <w:sz w:val="24"/>
          <w:szCs w:val="24"/>
          <w:lang w:eastAsia="de-DE"/>
        </w:rPr>
        <w:t>eine</w:t>
      </w:r>
      <w:r w:rsidR="009F10C5" w:rsidRPr="00786BF4">
        <w:rPr>
          <w:b/>
          <w:bCs/>
          <w:sz w:val="24"/>
          <w:szCs w:val="24"/>
          <w:lang w:eastAsia="de-DE"/>
        </w:rPr>
        <w:t>s</w:t>
      </w:r>
      <w:r w:rsidR="005321BC" w:rsidRPr="00786BF4">
        <w:rPr>
          <w:b/>
          <w:bCs/>
          <w:sz w:val="24"/>
          <w:szCs w:val="24"/>
          <w:lang w:eastAsia="de-DE"/>
        </w:rPr>
        <w:t xml:space="preserve"> externen Stressor</w:t>
      </w:r>
      <w:r w:rsidR="009F10C5" w:rsidRPr="00786BF4">
        <w:rPr>
          <w:b/>
          <w:bCs/>
          <w:sz w:val="24"/>
          <w:szCs w:val="24"/>
          <w:lang w:eastAsia="de-DE"/>
        </w:rPr>
        <w:t>s</w:t>
      </w:r>
      <w:r w:rsidR="00381ACD" w:rsidRPr="00786BF4">
        <w:rPr>
          <w:sz w:val="24"/>
          <w:szCs w:val="24"/>
          <w:lang w:eastAsia="de-DE"/>
        </w:rPr>
        <w:t xml:space="preserve">, wie </w:t>
      </w:r>
      <w:r w:rsidR="004E43CD" w:rsidRPr="00786BF4">
        <w:rPr>
          <w:sz w:val="24"/>
          <w:szCs w:val="24"/>
          <w:lang w:eastAsia="de-DE"/>
        </w:rPr>
        <w:t>z.B. einer Sepsis, einer Operation</w:t>
      </w:r>
      <w:r w:rsidR="00FB7999" w:rsidRPr="00786BF4">
        <w:rPr>
          <w:sz w:val="24"/>
          <w:szCs w:val="24"/>
          <w:lang w:eastAsia="de-DE"/>
        </w:rPr>
        <w:t>, einer Exsikkose</w:t>
      </w:r>
      <w:r w:rsidR="004E43CD" w:rsidRPr="00786BF4">
        <w:rPr>
          <w:sz w:val="24"/>
          <w:szCs w:val="24"/>
          <w:lang w:eastAsia="de-DE"/>
        </w:rPr>
        <w:t xml:space="preserve"> oder </w:t>
      </w:r>
      <w:r w:rsidR="00FB7999" w:rsidRPr="00786BF4">
        <w:rPr>
          <w:sz w:val="24"/>
          <w:szCs w:val="24"/>
          <w:lang w:eastAsia="de-DE"/>
        </w:rPr>
        <w:t>neu verordnete</w:t>
      </w:r>
      <w:r w:rsidR="00F601DF" w:rsidRPr="00786BF4">
        <w:rPr>
          <w:sz w:val="24"/>
          <w:szCs w:val="24"/>
          <w:lang w:eastAsia="de-DE"/>
        </w:rPr>
        <w:t>n</w:t>
      </w:r>
      <w:r w:rsidR="00FB7999" w:rsidRPr="00786BF4">
        <w:rPr>
          <w:sz w:val="24"/>
          <w:szCs w:val="24"/>
          <w:lang w:eastAsia="de-DE"/>
        </w:rPr>
        <w:t xml:space="preserve"> Medikamente</w:t>
      </w:r>
      <w:r w:rsidR="00F601DF" w:rsidRPr="00786BF4">
        <w:rPr>
          <w:sz w:val="24"/>
          <w:szCs w:val="24"/>
          <w:lang w:eastAsia="de-DE"/>
        </w:rPr>
        <w:t>n</w:t>
      </w:r>
      <w:r w:rsidR="00FB7999" w:rsidRPr="00786BF4">
        <w:rPr>
          <w:sz w:val="24"/>
          <w:szCs w:val="24"/>
          <w:lang w:eastAsia="de-DE"/>
        </w:rPr>
        <w:t>.</w:t>
      </w:r>
    </w:p>
    <w:p w14:paraId="2A838E6D" w14:textId="6B274691" w:rsidR="00206272" w:rsidRPr="00786BF4" w:rsidRDefault="00206272" w:rsidP="009229CF">
      <w:pPr>
        <w:pStyle w:val="KeinLeerraum"/>
        <w:rPr>
          <w:sz w:val="24"/>
          <w:szCs w:val="24"/>
          <w:lang w:eastAsia="de-DE"/>
        </w:rPr>
      </w:pPr>
    </w:p>
    <w:p w14:paraId="746AFFF7" w14:textId="7B4A641D" w:rsidR="00206272" w:rsidRPr="00786BF4" w:rsidRDefault="00E212D0" w:rsidP="009229CF">
      <w:pPr>
        <w:pStyle w:val="KeinLeerraum"/>
        <w:rPr>
          <w:sz w:val="24"/>
          <w:szCs w:val="24"/>
          <w:lang w:eastAsia="de-DE"/>
        </w:rPr>
      </w:pPr>
      <w:r w:rsidRPr="00786BF4">
        <w:rPr>
          <w:sz w:val="24"/>
          <w:szCs w:val="24"/>
          <w:lang w:eastAsia="de-DE"/>
        </w:rPr>
        <w:t xml:space="preserve">Langzeitfolgen </w:t>
      </w:r>
      <w:r w:rsidR="00206272" w:rsidRPr="00786BF4">
        <w:rPr>
          <w:sz w:val="24"/>
          <w:szCs w:val="24"/>
          <w:lang w:eastAsia="de-DE"/>
        </w:rPr>
        <w:t>beinhalten</w:t>
      </w:r>
    </w:p>
    <w:p w14:paraId="0047A904" w14:textId="60592848" w:rsidR="00206272" w:rsidRPr="00786BF4" w:rsidRDefault="00206272" w:rsidP="00206272">
      <w:pPr>
        <w:pStyle w:val="KeinLeerraum"/>
        <w:numPr>
          <w:ilvl w:val="0"/>
          <w:numId w:val="40"/>
        </w:numPr>
        <w:rPr>
          <w:sz w:val="24"/>
          <w:szCs w:val="24"/>
          <w:lang w:eastAsia="de-DE"/>
        </w:rPr>
      </w:pPr>
      <w:r w:rsidRPr="00786BF4">
        <w:rPr>
          <w:sz w:val="24"/>
          <w:szCs w:val="24"/>
          <w:lang w:eastAsia="de-DE"/>
        </w:rPr>
        <w:t xml:space="preserve">erhöhte </w:t>
      </w:r>
      <w:r w:rsidR="00E212D0" w:rsidRPr="00786BF4">
        <w:rPr>
          <w:sz w:val="24"/>
          <w:szCs w:val="24"/>
          <w:lang w:eastAsia="de-DE"/>
        </w:rPr>
        <w:t xml:space="preserve">Mortalität </w:t>
      </w:r>
    </w:p>
    <w:p w14:paraId="2B070974" w14:textId="46AE99DC" w:rsidR="00206272" w:rsidRPr="00786BF4" w:rsidRDefault="009F10C5" w:rsidP="00206272">
      <w:pPr>
        <w:pStyle w:val="KeinLeerraum"/>
        <w:numPr>
          <w:ilvl w:val="0"/>
          <w:numId w:val="40"/>
        </w:numPr>
        <w:rPr>
          <w:sz w:val="24"/>
          <w:szCs w:val="24"/>
          <w:lang w:eastAsia="de-DE"/>
        </w:rPr>
      </w:pPr>
      <w:r w:rsidRPr="00786BF4">
        <w:rPr>
          <w:sz w:val="24"/>
          <w:szCs w:val="24"/>
          <w:lang w:eastAsia="de-DE"/>
        </w:rPr>
        <w:t xml:space="preserve">verlängerte Krankenhausverweildauer </w:t>
      </w:r>
    </w:p>
    <w:p w14:paraId="387E6F4A" w14:textId="53D1E4AB" w:rsidR="009229CF" w:rsidRPr="00786BF4" w:rsidRDefault="00A82CF8" w:rsidP="00206272">
      <w:pPr>
        <w:pStyle w:val="KeinLeerraum"/>
        <w:numPr>
          <w:ilvl w:val="0"/>
          <w:numId w:val="40"/>
        </w:numPr>
        <w:rPr>
          <w:sz w:val="24"/>
          <w:szCs w:val="24"/>
          <w:lang w:eastAsia="de-DE"/>
        </w:rPr>
      </w:pPr>
      <w:r w:rsidRPr="00786BF4">
        <w:rPr>
          <w:sz w:val="24"/>
          <w:szCs w:val="24"/>
          <w:lang w:eastAsia="de-DE"/>
        </w:rPr>
        <w:t>häufigere</w:t>
      </w:r>
      <w:r w:rsidR="005321BC" w:rsidRPr="00786BF4">
        <w:rPr>
          <w:sz w:val="24"/>
          <w:szCs w:val="24"/>
          <w:lang w:eastAsia="de-DE"/>
        </w:rPr>
        <w:t xml:space="preserve"> Entlassung in eine Pflegeeinrichtung</w:t>
      </w:r>
    </w:p>
    <w:p w14:paraId="50C06CAA" w14:textId="2970D98A" w:rsidR="00206272" w:rsidRPr="00786BF4" w:rsidRDefault="00206272" w:rsidP="00206272">
      <w:pPr>
        <w:pStyle w:val="KeinLeerraum"/>
        <w:numPr>
          <w:ilvl w:val="0"/>
          <w:numId w:val="40"/>
        </w:numPr>
        <w:rPr>
          <w:sz w:val="24"/>
          <w:szCs w:val="24"/>
          <w:lang w:eastAsia="de-DE"/>
        </w:rPr>
      </w:pPr>
      <w:r w:rsidRPr="00786BF4">
        <w:rPr>
          <w:sz w:val="24"/>
          <w:szCs w:val="24"/>
          <w:lang w:eastAsia="de-DE"/>
        </w:rPr>
        <w:t>erhöhtes Risiko für eine Demenz</w:t>
      </w:r>
    </w:p>
    <w:p w14:paraId="3A2566DF" w14:textId="77777777" w:rsidR="00F601DF" w:rsidRPr="00786BF4" w:rsidRDefault="00F601DF">
      <w:pPr>
        <w:pStyle w:val="KeinLeerraum"/>
        <w:rPr>
          <w:b/>
          <w:bCs/>
          <w:sz w:val="24"/>
          <w:szCs w:val="24"/>
          <w:lang w:eastAsia="de-DE"/>
        </w:rPr>
      </w:pPr>
    </w:p>
    <w:p w14:paraId="3B0FC6C6" w14:textId="7B94D464" w:rsidR="007E0EBC" w:rsidRPr="00786BF4" w:rsidRDefault="00BE7D1E">
      <w:pPr>
        <w:rPr>
          <w:rFonts w:ascii="Times New Roman" w:eastAsia="Times New Roman" w:hAnsi="Times New Roman" w:cs="Times New Roman"/>
          <w:kern w:val="0"/>
          <w:sz w:val="24"/>
          <w:szCs w:val="24"/>
          <w:lang w:eastAsia="de-DE"/>
          <w14:ligatures w14:val="none"/>
        </w:rPr>
      </w:pPr>
      <w:r w:rsidRPr="00786BF4">
        <w:rPr>
          <w:b/>
          <w:bCs/>
          <w:sz w:val="24"/>
          <w:szCs w:val="24"/>
          <w:lang w:eastAsia="de-DE"/>
        </w:rPr>
        <w:lastRenderedPageBreak/>
        <w:t xml:space="preserve">Wichtig: </w:t>
      </w:r>
      <w:r w:rsidR="00206272" w:rsidRPr="00786BF4">
        <w:rPr>
          <w:b/>
          <w:bCs/>
          <w:sz w:val="24"/>
          <w:szCs w:val="24"/>
          <w:lang w:eastAsia="de-DE"/>
        </w:rPr>
        <w:t>Wenn ein Delir erkannt und behandelt wird, ist es potenziell vollständig reversibel</w:t>
      </w:r>
    </w:p>
    <w:tbl>
      <w:tblPr>
        <w:tblStyle w:val="Tabellenraster"/>
        <w:tblW w:w="0" w:type="auto"/>
        <w:tblLook w:val="04A0" w:firstRow="1" w:lastRow="0" w:firstColumn="1" w:lastColumn="0" w:noHBand="0" w:noVBand="1"/>
      </w:tblPr>
      <w:tblGrid>
        <w:gridCol w:w="2265"/>
        <w:gridCol w:w="2265"/>
        <w:gridCol w:w="2266"/>
        <w:gridCol w:w="2266"/>
      </w:tblGrid>
      <w:tr w:rsidR="00A67AFA" w:rsidRPr="00786BF4" w14:paraId="17685486" w14:textId="77777777" w:rsidTr="00A67AFA">
        <w:tc>
          <w:tcPr>
            <w:tcW w:w="9062" w:type="dxa"/>
            <w:gridSpan w:val="4"/>
            <w:shd w:val="clear" w:color="auto" w:fill="E8E8E8" w:themeFill="background2"/>
          </w:tcPr>
          <w:p w14:paraId="63538D80" w14:textId="0DAF89AE" w:rsidR="00A67AFA" w:rsidRPr="00A67AFA" w:rsidRDefault="00A67AFA" w:rsidP="00E81C1C">
            <w:pPr>
              <w:rPr>
                <w:b/>
                <w:bCs/>
                <w:sz w:val="24"/>
                <w:szCs w:val="24"/>
              </w:rPr>
            </w:pPr>
            <w:r w:rsidRPr="00A67AFA">
              <w:rPr>
                <w:b/>
                <w:bCs/>
                <w:sz w:val="24"/>
                <w:szCs w:val="24"/>
              </w:rPr>
              <w:t>Tabelle 1: Formen des Delirs</w:t>
            </w:r>
          </w:p>
        </w:tc>
      </w:tr>
      <w:tr w:rsidR="00A67AFA" w:rsidRPr="00786BF4" w14:paraId="5D895990" w14:textId="77777777" w:rsidTr="00E81C1C">
        <w:tc>
          <w:tcPr>
            <w:tcW w:w="2265" w:type="dxa"/>
          </w:tcPr>
          <w:p w14:paraId="1F3A7059" w14:textId="22F96A55" w:rsidR="00A67AFA" w:rsidRPr="00A67AFA" w:rsidRDefault="00A67AFA" w:rsidP="00A67AFA">
            <w:pPr>
              <w:rPr>
                <w:b/>
                <w:bCs/>
                <w:sz w:val="24"/>
                <w:szCs w:val="24"/>
              </w:rPr>
            </w:pPr>
            <w:proofErr w:type="spellStart"/>
            <w:r w:rsidRPr="00A67AFA">
              <w:rPr>
                <w:b/>
                <w:bCs/>
                <w:sz w:val="24"/>
                <w:szCs w:val="24"/>
              </w:rPr>
              <w:t>Delirform</w:t>
            </w:r>
            <w:proofErr w:type="spellEnd"/>
          </w:p>
        </w:tc>
        <w:tc>
          <w:tcPr>
            <w:tcW w:w="2265" w:type="dxa"/>
          </w:tcPr>
          <w:p w14:paraId="1FF4CD5E" w14:textId="5570F4D4" w:rsidR="00A67AFA" w:rsidRPr="00A67AFA" w:rsidRDefault="00A67AFA" w:rsidP="00A67AFA">
            <w:pPr>
              <w:rPr>
                <w:b/>
                <w:bCs/>
                <w:sz w:val="24"/>
                <w:szCs w:val="24"/>
              </w:rPr>
            </w:pPr>
            <w:r w:rsidRPr="00A67AFA">
              <w:rPr>
                <w:b/>
                <w:bCs/>
                <w:sz w:val="24"/>
                <w:szCs w:val="24"/>
              </w:rPr>
              <w:t>Hypoaktives Delir</w:t>
            </w:r>
          </w:p>
        </w:tc>
        <w:tc>
          <w:tcPr>
            <w:tcW w:w="2266" w:type="dxa"/>
          </w:tcPr>
          <w:p w14:paraId="0D774A1F" w14:textId="696D3A76" w:rsidR="00A67AFA" w:rsidRPr="00A67AFA" w:rsidRDefault="00A67AFA" w:rsidP="00A67AFA">
            <w:pPr>
              <w:rPr>
                <w:b/>
                <w:bCs/>
                <w:sz w:val="24"/>
                <w:szCs w:val="24"/>
              </w:rPr>
            </w:pPr>
            <w:r w:rsidRPr="00A67AFA">
              <w:rPr>
                <w:b/>
                <w:bCs/>
                <w:sz w:val="24"/>
                <w:szCs w:val="24"/>
              </w:rPr>
              <w:t xml:space="preserve">Gemischtes Delir </w:t>
            </w:r>
          </w:p>
        </w:tc>
        <w:tc>
          <w:tcPr>
            <w:tcW w:w="2266" w:type="dxa"/>
          </w:tcPr>
          <w:p w14:paraId="346338DE" w14:textId="1E68ABB8" w:rsidR="00A67AFA" w:rsidRPr="00A67AFA" w:rsidRDefault="00A67AFA" w:rsidP="00A67AFA">
            <w:pPr>
              <w:rPr>
                <w:b/>
                <w:bCs/>
                <w:sz w:val="24"/>
                <w:szCs w:val="24"/>
              </w:rPr>
            </w:pPr>
            <w:r w:rsidRPr="00A67AFA">
              <w:rPr>
                <w:b/>
                <w:bCs/>
                <w:sz w:val="24"/>
                <w:szCs w:val="24"/>
              </w:rPr>
              <w:t>Hyperaktives Delir</w:t>
            </w:r>
          </w:p>
        </w:tc>
      </w:tr>
      <w:tr w:rsidR="00E81C1C" w:rsidRPr="00786BF4" w14:paraId="7F413EAB" w14:textId="77777777" w:rsidTr="00E81C1C">
        <w:tc>
          <w:tcPr>
            <w:tcW w:w="2265" w:type="dxa"/>
          </w:tcPr>
          <w:p w14:paraId="187F572C" w14:textId="777325A8" w:rsidR="00E81C1C" w:rsidRPr="00A67AFA" w:rsidRDefault="00E81C1C">
            <w:pPr>
              <w:rPr>
                <w:b/>
                <w:bCs/>
                <w:sz w:val="24"/>
                <w:szCs w:val="24"/>
              </w:rPr>
            </w:pPr>
            <w:r w:rsidRPr="00A67AFA">
              <w:rPr>
                <w:b/>
                <w:bCs/>
                <w:sz w:val="24"/>
                <w:szCs w:val="24"/>
              </w:rPr>
              <w:t>Häufigkeit</w:t>
            </w:r>
          </w:p>
        </w:tc>
        <w:tc>
          <w:tcPr>
            <w:tcW w:w="2265" w:type="dxa"/>
          </w:tcPr>
          <w:p w14:paraId="683FF931" w14:textId="4D0A79E4" w:rsidR="00E81C1C" w:rsidRPr="00786BF4" w:rsidRDefault="00E81C1C">
            <w:pPr>
              <w:rPr>
                <w:sz w:val="24"/>
                <w:szCs w:val="24"/>
              </w:rPr>
            </w:pPr>
            <w:r w:rsidRPr="00786BF4">
              <w:rPr>
                <w:sz w:val="24"/>
                <w:szCs w:val="24"/>
              </w:rPr>
              <w:t>ca. 30%</w:t>
            </w:r>
          </w:p>
        </w:tc>
        <w:tc>
          <w:tcPr>
            <w:tcW w:w="2266" w:type="dxa"/>
          </w:tcPr>
          <w:p w14:paraId="7947AE34" w14:textId="5D9F8DE9" w:rsidR="00E81C1C" w:rsidRPr="00786BF4" w:rsidRDefault="00E81C1C">
            <w:pPr>
              <w:rPr>
                <w:sz w:val="24"/>
                <w:szCs w:val="24"/>
              </w:rPr>
            </w:pPr>
            <w:r w:rsidRPr="00786BF4">
              <w:rPr>
                <w:sz w:val="24"/>
                <w:szCs w:val="24"/>
              </w:rPr>
              <w:t>ca. 60%)</w:t>
            </w:r>
          </w:p>
        </w:tc>
        <w:tc>
          <w:tcPr>
            <w:tcW w:w="2266" w:type="dxa"/>
          </w:tcPr>
          <w:p w14:paraId="4DF30630" w14:textId="269481BC" w:rsidR="00E81C1C" w:rsidRPr="00786BF4" w:rsidRDefault="00E81C1C">
            <w:pPr>
              <w:rPr>
                <w:sz w:val="24"/>
                <w:szCs w:val="24"/>
              </w:rPr>
            </w:pPr>
            <w:r w:rsidRPr="00786BF4">
              <w:rPr>
                <w:sz w:val="24"/>
                <w:szCs w:val="24"/>
              </w:rPr>
              <w:t>ca. 10%</w:t>
            </w:r>
          </w:p>
        </w:tc>
      </w:tr>
      <w:tr w:rsidR="00E81C1C" w:rsidRPr="00786BF4" w14:paraId="6B6B9167" w14:textId="77777777" w:rsidTr="00E81C1C">
        <w:tc>
          <w:tcPr>
            <w:tcW w:w="2265" w:type="dxa"/>
          </w:tcPr>
          <w:p w14:paraId="050E2128" w14:textId="2F1C293C" w:rsidR="00E81C1C" w:rsidRPr="00A67AFA" w:rsidRDefault="00E81C1C" w:rsidP="00E81C1C">
            <w:pPr>
              <w:rPr>
                <w:b/>
                <w:bCs/>
                <w:sz w:val="24"/>
                <w:szCs w:val="24"/>
              </w:rPr>
            </w:pPr>
            <w:r w:rsidRPr="00A67AFA">
              <w:rPr>
                <w:b/>
                <w:bCs/>
                <w:sz w:val="24"/>
                <w:szCs w:val="24"/>
              </w:rPr>
              <w:t>Psychomotorik</w:t>
            </w:r>
          </w:p>
        </w:tc>
        <w:tc>
          <w:tcPr>
            <w:tcW w:w="2265" w:type="dxa"/>
          </w:tcPr>
          <w:p w14:paraId="0A1AB8E7" w14:textId="6666B7D7" w:rsidR="00E81C1C" w:rsidRPr="00786BF4" w:rsidRDefault="00E81C1C" w:rsidP="00E81C1C">
            <w:pPr>
              <w:rPr>
                <w:sz w:val="24"/>
                <w:szCs w:val="24"/>
              </w:rPr>
            </w:pPr>
            <w:r w:rsidRPr="00786BF4">
              <w:rPr>
                <w:sz w:val="24"/>
                <w:szCs w:val="24"/>
              </w:rPr>
              <w:t>Reduziert</w:t>
            </w:r>
          </w:p>
        </w:tc>
        <w:tc>
          <w:tcPr>
            <w:tcW w:w="2266" w:type="dxa"/>
          </w:tcPr>
          <w:p w14:paraId="3E342054" w14:textId="0DA7932B" w:rsidR="00E81C1C" w:rsidRPr="00786BF4" w:rsidRDefault="00E81C1C" w:rsidP="00E81C1C">
            <w:pPr>
              <w:rPr>
                <w:sz w:val="24"/>
                <w:szCs w:val="24"/>
              </w:rPr>
            </w:pPr>
            <w:r w:rsidRPr="00786BF4">
              <w:rPr>
                <w:sz w:val="24"/>
                <w:szCs w:val="24"/>
              </w:rPr>
              <w:t>Wechselnd</w:t>
            </w:r>
          </w:p>
        </w:tc>
        <w:tc>
          <w:tcPr>
            <w:tcW w:w="2266" w:type="dxa"/>
          </w:tcPr>
          <w:p w14:paraId="70C90902" w14:textId="59D53975" w:rsidR="00E81C1C" w:rsidRPr="00786BF4" w:rsidRDefault="00E81C1C" w:rsidP="00E81C1C">
            <w:pPr>
              <w:rPr>
                <w:sz w:val="24"/>
                <w:szCs w:val="24"/>
              </w:rPr>
            </w:pPr>
            <w:r w:rsidRPr="00786BF4">
              <w:rPr>
                <w:sz w:val="24"/>
                <w:szCs w:val="24"/>
              </w:rPr>
              <w:t>Gesteigert</w:t>
            </w:r>
          </w:p>
        </w:tc>
      </w:tr>
      <w:tr w:rsidR="00E81C1C" w:rsidRPr="00786BF4" w14:paraId="75615232" w14:textId="77777777" w:rsidTr="00E81C1C">
        <w:tc>
          <w:tcPr>
            <w:tcW w:w="2265" w:type="dxa"/>
          </w:tcPr>
          <w:p w14:paraId="18B60A0A" w14:textId="6ED1031E" w:rsidR="00E81C1C" w:rsidRPr="00A67AFA" w:rsidRDefault="00E81C1C" w:rsidP="00E81C1C">
            <w:pPr>
              <w:rPr>
                <w:b/>
                <w:bCs/>
                <w:sz w:val="24"/>
                <w:szCs w:val="24"/>
              </w:rPr>
            </w:pPr>
            <w:r w:rsidRPr="00A67AFA">
              <w:rPr>
                <w:b/>
                <w:bCs/>
                <w:sz w:val="24"/>
                <w:szCs w:val="24"/>
              </w:rPr>
              <w:t>Wachheit</w:t>
            </w:r>
          </w:p>
        </w:tc>
        <w:tc>
          <w:tcPr>
            <w:tcW w:w="2265" w:type="dxa"/>
          </w:tcPr>
          <w:p w14:paraId="1AABF195" w14:textId="08BA203D" w:rsidR="00E81C1C" w:rsidRPr="00786BF4" w:rsidRDefault="00E81C1C" w:rsidP="00E81C1C">
            <w:pPr>
              <w:rPr>
                <w:sz w:val="24"/>
                <w:szCs w:val="24"/>
              </w:rPr>
            </w:pPr>
            <w:r w:rsidRPr="00786BF4">
              <w:rPr>
                <w:sz w:val="24"/>
                <w:szCs w:val="24"/>
              </w:rPr>
              <w:t>Reduziert</w:t>
            </w:r>
          </w:p>
        </w:tc>
        <w:tc>
          <w:tcPr>
            <w:tcW w:w="2266" w:type="dxa"/>
          </w:tcPr>
          <w:p w14:paraId="515FB3B3" w14:textId="007A7DF4" w:rsidR="00E81C1C" w:rsidRPr="00786BF4" w:rsidRDefault="00E81C1C" w:rsidP="00E81C1C">
            <w:pPr>
              <w:rPr>
                <w:sz w:val="24"/>
                <w:szCs w:val="24"/>
              </w:rPr>
            </w:pPr>
            <w:r w:rsidRPr="00786BF4">
              <w:rPr>
                <w:sz w:val="24"/>
                <w:szCs w:val="24"/>
              </w:rPr>
              <w:t>Wechselnd</w:t>
            </w:r>
          </w:p>
        </w:tc>
        <w:tc>
          <w:tcPr>
            <w:tcW w:w="2266" w:type="dxa"/>
          </w:tcPr>
          <w:p w14:paraId="5F7DBA4F" w14:textId="2F1A494A" w:rsidR="00E81C1C" w:rsidRPr="00786BF4" w:rsidRDefault="00E81C1C" w:rsidP="00E81C1C">
            <w:pPr>
              <w:rPr>
                <w:sz w:val="24"/>
                <w:szCs w:val="24"/>
              </w:rPr>
            </w:pPr>
            <w:r w:rsidRPr="00786BF4">
              <w:rPr>
                <w:sz w:val="24"/>
                <w:szCs w:val="24"/>
              </w:rPr>
              <w:t>Gesteigert</w:t>
            </w:r>
          </w:p>
        </w:tc>
      </w:tr>
    </w:tbl>
    <w:p w14:paraId="1C6C47DC" w14:textId="640A219B" w:rsidR="00C73606" w:rsidRPr="00786BF4" w:rsidRDefault="0092009F" w:rsidP="00DE160F">
      <w:pPr>
        <w:spacing w:before="240" w:after="0" w:line="240" w:lineRule="auto"/>
        <w:rPr>
          <w:b/>
          <w:bCs/>
          <w:sz w:val="24"/>
          <w:szCs w:val="24"/>
          <w:lang w:eastAsia="de-DE"/>
        </w:rPr>
      </w:pPr>
      <w:r w:rsidRPr="00786BF4">
        <w:rPr>
          <w:b/>
          <w:bCs/>
          <w:sz w:val="24"/>
          <w:szCs w:val="24"/>
          <w:lang w:eastAsia="de-DE"/>
        </w:rPr>
        <w:t>Häufigkeit des Delirs:</w:t>
      </w:r>
    </w:p>
    <w:p w14:paraId="7B839132" w14:textId="60BBE2FD" w:rsidR="0092009F" w:rsidRPr="00786BF4" w:rsidRDefault="0092009F" w:rsidP="0092009F">
      <w:pPr>
        <w:spacing w:after="0" w:line="240" w:lineRule="auto"/>
        <w:ind w:left="360" w:hanging="360"/>
        <w:rPr>
          <w:rFonts w:eastAsia="Times New Roman" w:cs="Times New Roman"/>
          <w:color w:val="000000"/>
          <w:kern w:val="0"/>
          <w:sz w:val="24"/>
          <w:szCs w:val="24"/>
          <w:lang w:eastAsia="de-DE"/>
          <w14:ligatures w14:val="none"/>
        </w:rPr>
      </w:pPr>
      <w:r w:rsidRPr="00786BF4">
        <w:rPr>
          <w:rFonts w:eastAsia="Times New Roman" w:cs="Times New Roman"/>
          <w:color w:val="000000"/>
          <w:kern w:val="0"/>
          <w:sz w:val="24"/>
          <w:szCs w:val="24"/>
          <w:lang w:eastAsia="de-DE"/>
          <w14:ligatures w14:val="none"/>
        </w:rPr>
        <w:t xml:space="preserve">Im Krankenhaus:  </w:t>
      </w:r>
      <w:r w:rsidRPr="00786BF4">
        <w:rPr>
          <w:rFonts w:eastAsia="Times New Roman" w:cs="Times New Roman"/>
          <w:b/>
          <w:bCs/>
          <w:color w:val="000000"/>
          <w:kern w:val="0"/>
          <w:sz w:val="24"/>
          <w:szCs w:val="24"/>
          <w:lang w:eastAsia="de-DE"/>
          <w14:ligatures w14:val="none"/>
        </w:rPr>
        <w:t>ca. 20%</w:t>
      </w:r>
      <w:r w:rsidRPr="00786BF4">
        <w:rPr>
          <w:rFonts w:eastAsia="Times New Roman" w:cs="Times New Roman"/>
          <w:color w:val="000000"/>
          <w:kern w:val="0"/>
          <w:sz w:val="24"/>
          <w:szCs w:val="24"/>
          <w:lang w:eastAsia="de-DE"/>
          <w14:ligatures w14:val="none"/>
        </w:rPr>
        <w:t xml:space="preserve"> (große Unterschiede zwischen </w:t>
      </w:r>
      <w:r w:rsidR="00F601DF" w:rsidRPr="00786BF4">
        <w:rPr>
          <w:rFonts w:eastAsia="Times New Roman" w:cs="Times New Roman"/>
          <w:color w:val="000000"/>
          <w:kern w:val="0"/>
          <w:sz w:val="24"/>
          <w:szCs w:val="24"/>
          <w:lang w:eastAsia="de-DE"/>
          <w14:ligatures w14:val="none"/>
        </w:rPr>
        <w:t xml:space="preserve">den </w:t>
      </w:r>
      <w:r w:rsidRPr="00786BF4">
        <w:rPr>
          <w:rFonts w:eastAsia="Times New Roman" w:cs="Times New Roman"/>
          <w:color w:val="000000"/>
          <w:kern w:val="0"/>
          <w:sz w:val="24"/>
          <w:szCs w:val="24"/>
          <w:lang w:eastAsia="de-DE"/>
          <w14:ligatures w14:val="none"/>
        </w:rPr>
        <w:t>Abteilungen)</w:t>
      </w:r>
    </w:p>
    <w:p w14:paraId="01661E2F" w14:textId="73D58A96" w:rsidR="0092009F" w:rsidRPr="00786BF4" w:rsidRDefault="0092009F" w:rsidP="008F4F49">
      <w:pPr>
        <w:pStyle w:val="Listenabsatz"/>
        <w:numPr>
          <w:ilvl w:val="0"/>
          <w:numId w:val="34"/>
        </w:numPr>
        <w:spacing w:after="0" w:line="240" w:lineRule="auto"/>
        <w:rPr>
          <w:rFonts w:eastAsia="Times New Roman" w:cs="Times New Roman"/>
          <w:kern w:val="0"/>
          <w:sz w:val="24"/>
          <w:szCs w:val="24"/>
          <w:lang w:eastAsia="de-DE"/>
          <w14:ligatures w14:val="none"/>
        </w:rPr>
      </w:pPr>
      <w:r w:rsidRPr="00786BF4">
        <w:rPr>
          <w:rFonts w:eastAsia="Times New Roman" w:cs="Times New Roman"/>
          <w:color w:val="000000"/>
          <w:kern w:val="0"/>
          <w:sz w:val="24"/>
          <w:szCs w:val="24"/>
          <w:lang w:eastAsia="de-DE"/>
          <w14:ligatures w14:val="none"/>
        </w:rPr>
        <w:t>Geriatrische Stationen: bis zu 50%</w:t>
      </w:r>
      <w:r w:rsidR="007C354A" w:rsidRPr="00786BF4">
        <w:rPr>
          <w:rFonts w:eastAsia="Times New Roman" w:cs="Times New Roman"/>
          <w:color w:val="000000"/>
          <w:kern w:val="0"/>
          <w:sz w:val="24"/>
          <w:szCs w:val="24"/>
          <w:lang w:eastAsia="de-DE"/>
          <w14:ligatures w14:val="none"/>
        </w:rPr>
        <w:t xml:space="preserve"> </w:t>
      </w:r>
      <w:r w:rsidR="00FE1EF8" w:rsidRPr="00786BF4">
        <w:rPr>
          <w:rFonts w:eastAsia="Times New Roman" w:cs="Times New Roman"/>
          <w:color w:val="000000"/>
          <w:kern w:val="0"/>
          <w:sz w:val="24"/>
          <w:szCs w:val="24"/>
          <w:lang w:eastAsia="de-DE"/>
          <w14:ligatures w14:val="none"/>
        </w:rPr>
        <w:t>[1]</w:t>
      </w:r>
    </w:p>
    <w:p w14:paraId="044D9906" w14:textId="083D40E6" w:rsidR="009142F3" w:rsidRPr="00786BF4" w:rsidRDefault="0092009F" w:rsidP="00F417FA">
      <w:pPr>
        <w:pStyle w:val="Listenabsatz"/>
        <w:numPr>
          <w:ilvl w:val="0"/>
          <w:numId w:val="34"/>
        </w:numPr>
        <w:spacing w:after="0" w:line="240" w:lineRule="auto"/>
        <w:rPr>
          <w:rFonts w:eastAsia="Times New Roman" w:cs="Times New Roman"/>
          <w:kern w:val="0"/>
          <w:sz w:val="24"/>
          <w:szCs w:val="24"/>
          <w:lang w:eastAsia="de-DE"/>
          <w14:ligatures w14:val="none"/>
        </w:rPr>
      </w:pPr>
      <w:r w:rsidRPr="00786BF4">
        <w:rPr>
          <w:rFonts w:eastAsia="Times New Roman" w:cs="Times New Roman"/>
          <w:color w:val="000000"/>
          <w:kern w:val="0"/>
          <w:sz w:val="24"/>
          <w:szCs w:val="24"/>
          <w:lang w:eastAsia="de-DE"/>
          <w14:ligatures w14:val="none"/>
        </w:rPr>
        <w:t xml:space="preserve">Intensivstationen: bis zu </w:t>
      </w:r>
      <w:r w:rsidR="007C354A" w:rsidRPr="00786BF4">
        <w:rPr>
          <w:rFonts w:eastAsia="Times New Roman" w:cs="Times New Roman"/>
          <w:color w:val="000000"/>
          <w:kern w:val="0"/>
          <w:sz w:val="24"/>
          <w:szCs w:val="24"/>
          <w:lang w:eastAsia="de-DE"/>
          <w14:ligatures w14:val="none"/>
        </w:rPr>
        <w:t>8</w:t>
      </w:r>
      <w:r w:rsidRPr="00786BF4">
        <w:rPr>
          <w:rFonts w:eastAsia="Times New Roman" w:cs="Times New Roman"/>
          <w:color w:val="000000"/>
          <w:kern w:val="0"/>
          <w:sz w:val="24"/>
          <w:szCs w:val="24"/>
          <w:lang w:eastAsia="de-DE"/>
          <w14:ligatures w14:val="none"/>
        </w:rPr>
        <w:t>0%</w:t>
      </w:r>
      <w:r w:rsidR="007C354A" w:rsidRPr="00786BF4">
        <w:rPr>
          <w:rFonts w:eastAsia="Times New Roman" w:cs="Times New Roman"/>
          <w:color w:val="000000"/>
          <w:kern w:val="0"/>
          <w:sz w:val="24"/>
          <w:szCs w:val="24"/>
          <w:lang w:eastAsia="de-DE"/>
          <w14:ligatures w14:val="none"/>
        </w:rPr>
        <w:t xml:space="preserve"> </w:t>
      </w:r>
      <w:r w:rsidR="00FE1EF8" w:rsidRPr="00786BF4">
        <w:rPr>
          <w:rFonts w:eastAsia="Times New Roman" w:cs="Times New Roman"/>
          <w:color w:val="000000"/>
          <w:kern w:val="0"/>
          <w:sz w:val="24"/>
          <w:szCs w:val="24"/>
          <w:lang w:eastAsia="de-DE"/>
          <w14:ligatures w14:val="none"/>
        </w:rPr>
        <w:t>[2]</w:t>
      </w:r>
    </w:p>
    <w:p w14:paraId="4A2D44FA" w14:textId="77777777" w:rsidR="004B5C71" w:rsidRPr="00786BF4" w:rsidRDefault="004B5C71" w:rsidP="009142F3">
      <w:pPr>
        <w:spacing w:after="0" w:line="240" w:lineRule="auto"/>
        <w:rPr>
          <w:rFonts w:eastAsia="Times New Roman" w:cs="Times New Roman"/>
          <w:kern w:val="0"/>
          <w:sz w:val="24"/>
          <w:szCs w:val="24"/>
          <w:lang w:eastAsia="de-DE"/>
          <w14:ligatures w14:val="none"/>
        </w:rPr>
      </w:pPr>
    </w:p>
    <w:p w14:paraId="04EBEC14" w14:textId="06D1B394" w:rsidR="009142F3" w:rsidRPr="00786BF4" w:rsidRDefault="00771157" w:rsidP="009142F3">
      <w:pPr>
        <w:pStyle w:val="KeinLeerraum"/>
        <w:rPr>
          <w:b/>
          <w:bCs/>
          <w:sz w:val="28"/>
          <w:szCs w:val="28"/>
          <w:u w:val="single"/>
          <w:lang w:eastAsia="de-DE"/>
        </w:rPr>
      </w:pPr>
      <w:r w:rsidRPr="00786BF4">
        <w:rPr>
          <w:b/>
          <w:bCs/>
          <w:sz w:val="28"/>
          <w:szCs w:val="28"/>
          <w:u w:val="single"/>
          <w:lang w:eastAsia="de-DE"/>
        </w:rPr>
        <w:t>2</w:t>
      </w:r>
      <w:r w:rsidR="009142F3" w:rsidRPr="00786BF4">
        <w:rPr>
          <w:b/>
          <w:bCs/>
          <w:sz w:val="28"/>
          <w:szCs w:val="28"/>
          <w:u w:val="single"/>
          <w:lang w:eastAsia="de-DE"/>
        </w:rPr>
        <w:t>. Risikodetektion und Prävention des Delirs</w:t>
      </w:r>
    </w:p>
    <w:p w14:paraId="43CB154D" w14:textId="57AC3823" w:rsidR="001D0BAA" w:rsidRPr="00786BF4" w:rsidRDefault="00771157" w:rsidP="009142F3">
      <w:pPr>
        <w:pStyle w:val="KeinLeerraum"/>
        <w:rPr>
          <w:b/>
          <w:bCs/>
          <w:sz w:val="26"/>
          <w:szCs w:val="26"/>
          <w:lang w:eastAsia="de-DE"/>
        </w:rPr>
      </w:pPr>
      <w:r w:rsidRPr="00786BF4">
        <w:rPr>
          <w:b/>
          <w:bCs/>
          <w:sz w:val="26"/>
          <w:szCs w:val="26"/>
          <w:lang w:eastAsia="de-DE"/>
        </w:rPr>
        <w:t>2.1</w:t>
      </w:r>
      <w:r w:rsidR="00786BF4" w:rsidRPr="00786BF4">
        <w:rPr>
          <w:b/>
          <w:bCs/>
          <w:sz w:val="26"/>
          <w:szCs w:val="26"/>
          <w:lang w:eastAsia="de-DE"/>
        </w:rPr>
        <w:t>.</w:t>
      </w:r>
      <w:r w:rsidRPr="00786BF4">
        <w:rPr>
          <w:b/>
          <w:bCs/>
          <w:sz w:val="26"/>
          <w:szCs w:val="26"/>
          <w:lang w:eastAsia="de-DE"/>
        </w:rPr>
        <w:t xml:space="preserve"> </w:t>
      </w:r>
      <w:r w:rsidR="006E1608" w:rsidRPr="00786BF4">
        <w:rPr>
          <w:b/>
          <w:bCs/>
          <w:sz w:val="26"/>
          <w:szCs w:val="26"/>
          <w:lang w:eastAsia="de-DE"/>
        </w:rPr>
        <w:t>Risikodetektion</w:t>
      </w:r>
    </w:p>
    <w:p w14:paraId="19C3C70C" w14:textId="0A623B27" w:rsidR="00FB7999" w:rsidRPr="00786BF4" w:rsidRDefault="00FB7999" w:rsidP="002B5EBA">
      <w:pPr>
        <w:pStyle w:val="KeinLeerraum"/>
        <w:rPr>
          <w:sz w:val="24"/>
          <w:szCs w:val="24"/>
          <w:lang w:eastAsia="de-DE"/>
        </w:rPr>
      </w:pPr>
      <w:r w:rsidRPr="00786BF4">
        <w:rPr>
          <w:sz w:val="24"/>
          <w:szCs w:val="24"/>
          <w:lang w:eastAsia="de-DE"/>
        </w:rPr>
        <w:t xml:space="preserve">Das Risiko, ein Delir zu erleiden setzt sich aus </w:t>
      </w:r>
      <w:r w:rsidRPr="00786BF4">
        <w:rPr>
          <w:b/>
          <w:bCs/>
          <w:sz w:val="24"/>
          <w:szCs w:val="24"/>
          <w:lang w:eastAsia="de-DE"/>
        </w:rPr>
        <w:t>prädisponierenden</w:t>
      </w:r>
      <w:r w:rsidRPr="00786BF4">
        <w:rPr>
          <w:sz w:val="24"/>
          <w:szCs w:val="24"/>
          <w:lang w:eastAsia="de-DE"/>
        </w:rPr>
        <w:t xml:space="preserve"> </w:t>
      </w:r>
      <w:r w:rsidR="00BE7D1E" w:rsidRPr="00786BF4">
        <w:rPr>
          <w:b/>
          <w:bCs/>
          <w:sz w:val="24"/>
          <w:szCs w:val="24"/>
          <w:lang w:eastAsia="de-DE"/>
        </w:rPr>
        <w:t xml:space="preserve">(Tabelle </w:t>
      </w:r>
      <w:r w:rsidR="00C2478E">
        <w:rPr>
          <w:b/>
          <w:bCs/>
          <w:sz w:val="24"/>
          <w:szCs w:val="24"/>
          <w:lang w:eastAsia="de-DE"/>
        </w:rPr>
        <w:t>2</w:t>
      </w:r>
      <w:r w:rsidR="00BE7D1E" w:rsidRPr="00786BF4">
        <w:rPr>
          <w:sz w:val="24"/>
          <w:szCs w:val="24"/>
          <w:lang w:eastAsia="de-DE"/>
        </w:rPr>
        <w:t xml:space="preserve">) </w:t>
      </w:r>
      <w:r w:rsidRPr="00786BF4">
        <w:rPr>
          <w:sz w:val="24"/>
          <w:szCs w:val="24"/>
          <w:lang w:eastAsia="de-DE"/>
        </w:rPr>
        <w:t xml:space="preserve">und </w:t>
      </w:r>
      <w:r w:rsidRPr="00786BF4">
        <w:rPr>
          <w:b/>
          <w:bCs/>
          <w:sz w:val="24"/>
          <w:szCs w:val="24"/>
          <w:lang w:eastAsia="de-DE"/>
        </w:rPr>
        <w:t>auslösenden</w:t>
      </w:r>
      <w:r w:rsidRPr="00786BF4">
        <w:rPr>
          <w:sz w:val="24"/>
          <w:szCs w:val="24"/>
          <w:lang w:eastAsia="de-DE"/>
        </w:rPr>
        <w:t xml:space="preserve"> </w:t>
      </w:r>
      <w:r w:rsidRPr="00786BF4">
        <w:rPr>
          <w:b/>
          <w:bCs/>
          <w:sz w:val="24"/>
          <w:szCs w:val="24"/>
          <w:lang w:eastAsia="de-DE"/>
        </w:rPr>
        <w:t>Faktoren</w:t>
      </w:r>
      <w:r w:rsidR="00BE7D1E" w:rsidRPr="00786BF4">
        <w:rPr>
          <w:b/>
          <w:bCs/>
          <w:sz w:val="24"/>
          <w:szCs w:val="24"/>
          <w:lang w:eastAsia="de-DE"/>
        </w:rPr>
        <w:t xml:space="preserve"> (Tabelle </w:t>
      </w:r>
      <w:r w:rsidR="00C2478E">
        <w:rPr>
          <w:b/>
          <w:bCs/>
          <w:sz w:val="24"/>
          <w:szCs w:val="24"/>
          <w:lang w:eastAsia="de-DE"/>
        </w:rPr>
        <w:t>3</w:t>
      </w:r>
      <w:r w:rsidR="00BE7D1E" w:rsidRPr="00786BF4">
        <w:rPr>
          <w:b/>
          <w:bCs/>
          <w:sz w:val="24"/>
          <w:szCs w:val="24"/>
          <w:lang w:eastAsia="de-DE"/>
        </w:rPr>
        <w:t>)</w:t>
      </w:r>
      <w:r w:rsidRPr="00786BF4">
        <w:rPr>
          <w:sz w:val="24"/>
          <w:szCs w:val="24"/>
          <w:lang w:eastAsia="de-DE"/>
        </w:rPr>
        <w:t xml:space="preserve"> zusammen. </w:t>
      </w:r>
    </w:p>
    <w:p w14:paraId="1CF1FC91" w14:textId="2A53A7E5" w:rsidR="00AC251E" w:rsidRPr="00786BF4" w:rsidRDefault="0004440B" w:rsidP="002B5EBA">
      <w:pPr>
        <w:pStyle w:val="KeinLeerraum"/>
        <w:rPr>
          <w:sz w:val="24"/>
          <w:szCs w:val="24"/>
          <w:lang w:eastAsia="de-DE"/>
        </w:rPr>
      </w:pPr>
      <w:r w:rsidRPr="00786BF4">
        <w:rPr>
          <w:sz w:val="24"/>
          <w:szCs w:val="24"/>
          <w:lang w:eastAsia="de-DE"/>
        </w:rPr>
        <w:t>In der Prävention und Therapie des Delirs gilt</w:t>
      </w:r>
      <w:r w:rsidR="00F601DF" w:rsidRPr="00786BF4">
        <w:rPr>
          <w:sz w:val="24"/>
          <w:szCs w:val="24"/>
          <w:lang w:eastAsia="de-DE"/>
        </w:rPr>
        <w:t xml:space="preserve"> es,</w:t>
      </w:r>
      <w:r w:rsidRPr="00786BF4">
        <w:rPr>
          <w:sz w:val="24"/>
          <w:szCs w:val="24"/>
          <w:lang w:eastAsia="de-DE"/>
        </w:rPr>
        <w:t xml:space="preserve"> Risikofaktoren </w:t>
      </w:r>
      <w:r w:rsidR="00F601DF" w:rsidRPr="00786BF4">
        <w:rPr>
          <w:sz w:val="24"/>
          <w:szCs w:val="24"/>
          <w:lang w:eastAsia="de-DE"/>
        </w:rPr>
        <w:t>mit validierten Screening</w:t>
      </w:r>
      <w:r w:rsidR="00AC251E" w:rsidRPr="00786BF4">
        <w:rPr>
          <w:sz w:val="24"/>
          <w:szCs w:val="24"/>
          <w:lang w:eastAsia="de-DE"/>
        </w:rPr>
        <w:t>-I</w:t>
      </w:r>
      <w:r w:rsidR="00F601DF" w:rsidRPr="00786BF4">
        <w:rPr>
          <w:sz w:val="24"/>
          <w:szCs w:val="24"/>
          <w:lang w:eastAsia="de-DE"/>
        </w:rPr>
        <w:t xml:space="preserve">nstrumenten </w:t>
      </w:r>
      <w:r w:rsidRPr="00786BF4">
        <w:rPr>
          <w:sz w:val="24"/>
          <w:szCs w:val="24"/>
          <w:lang w:eastAsia="de-DE"/>
        </w:rPr>
        <w:t>zu identifizieren und ggf. zu optimieren (z.B. Sehhilfe) und</w:t>
      </w:r>
    </w:p>
    <w:p w14:paraId="4AD29BE6" w14:textId="3A12B7AE" w:rsidR="0004440B" w:rsidRPr="00786BF4" w:rsidRDefault="0004440B" w:rsidP="002B5EBA">
      <w:pPr>
        <w:pStyle w:val="KeinLeerraum"/>
        <w:rPr>
          <w:sz w:val="24"/>
          <w:szCs w:val="24"/>
          <w:lang w:eastAsia="de-DE"/>
        </w:rPr>
      </w:pPr>
      <w:r w:rsidRPr="00786BF4">
        <w:rPr>
          <w:sz w:val="24"/>
          <w:szCs w:val="24"/>
          <w:lang w:eastAsia="de-DE"/>
        </w:rPr>
        <w:t>Auslösefaktoren zu vermeiden bzw. zu behandeln.</w:t>
      </w:r>
    </w:p>
    <w:p w14:paraId="51C0AB41" w14:textId="77777777" w:rsidR="00C06562" w:rsidRPr="00786BF4" w:rsidRDefault="00C06562" w:rsidP="002B5EBA">
      <w:pPr>
        <w:pStyle w:val="KeinLeerraum"/>
        <w:rPr>
          <w:color w:val="FF0000"/>
          <w:sz w:val="24"/>
          <w:szCs w:val="24"/>
          <w:lang w:eastAsia="de-DE"/>
        </w:rPr>
      </w:pPr>
    </w:p>
    <w:tbl>
      <w:tblPr>
        <w:tblStyle w:val="Tabellenraster"/>
        <w:tblW w:w="9209" w:type="dxa"/>
        <w:tblLook w:val="04A0" w:firstRow="1" w:lastRow="0" w:firstColumn="1" w:lastColumn="0" w:noHBand="0" w:noVBand="1"/>
      </w:tblPr>
      <w:tblGrid>
        <w:gridCol w:w="5949"/>
        <w:gridCol w:w="3260"/>
      </w:tblGrid>
      <w:tr w:rsidR="00BE7D1E" w:rsidRPr="00786BF4" w14:paraId="6243283B" w14:textId="131A3F77" w:rsidTr="00E9584E">
        <w:tc>
          <w:tcPr>
            <w:tcW w:w="9209" w:type="dxa"/>
            <w:gridSpan w:val="2"/>
            <w:shd w:val="clear" w:color="auto" w:fill="E8E8E8" w:themeFill="background2"/>
          </w:tcPr>
          <w:p w14:paraId="77A3CED8" w14:textId="2A634B7A" w:rsidR="00BE7D1E" w:rsidRPr="00786BF4" w:rsidRDefault="00BE7D1E" w:rsidP="00BE7D1E">
            <w:pPr>
              <w:pStyle w:val="KeinLeerraum"/>
              <w:rPr>
                <w:b/>
                <w:bCs/>
                <w:sz w:val="24"/>
                <w:szCs w:val="24"/>
              </w:rPr>
            </w:pPr>
            <w:r w:rsidRPr="00786BF4">
              <w:rPr>
                <w:b/>
                <w:bCs/>
                <w:sz w:val="24"/>
                <w:szCs w:val="24"/>
              </w:rPr>
              <w:t xml:space="preserve">Tabelle </w:t>
            </w:r>
            <w:r w:rsidR="00A67AFA">
              <w:rPr>
                <w:b/>
                <w:bCs/>
                <w:sz w:val="24"/>
                <w:szCs w:val="24"/>
              </w:rPr>
              <w:t>2</w:t>
            </w:r>
            <w:r w:rsidRPr="00786BF4">
              <w:rPr>
                <w:b/>
                <w:bCs/>
                <w:sz w:val="24"/>
                <w:szCs w:val="24"/>
              </w:rPr>
              <w:t xml:space="preserve">: Wichtige </w:t>
            </w:r>
            <w:r w:rsidR="00FA40E6" w:rsidRPr="00FA40E6">
              <w:rPr>
                <w:b/>
                <w:bCs/>
                <w:i/>
                <w:iCs/>
                <w:sz w:val="24"/>
                <w:szCs w:val="24"/>
              </w:rPr>
              <w:t>prädisponierende</w:t>
            </w:r>
            <w:r w:rsidR="00FA40E6">
              <w:rPr>
                <w:b/>
                <w:bCs/>
                <w:sz w:val="24"/>
                <w:szCs w:val="24"/>
              </w:rPr>
              <w:t xml:space="preserve"> </w:t>
            </w:r>
            <w:r w:rsidRPr="00786BF4">
              <w:rPr>
                <w:b/>
                <w:bCs/>
                <w:sz w:val="24"/>
                <w:szCs w:val="24"/>
              </w:rPr>
              <w:t xml:space="preserve">Delir-Risikofaktoren </w:t>
            </w:r>
            <w:r w:rsidR="00FE1EF8" w:rsidRPr="00786BF4">
              <w:rPr>
                <w:rFonts w:ascii="Aptos" w:hAnsi="Aptos"/>
                <w:b/>
                <w:bCs/>
                <w:sz w:val="24"/>
                <w:szCs w:val="24"/>
              </w:rPr>
              <w:t>[3]</w:t>
            </w:r>
          </w:p>
        </w:tc>
      </w:tr>
      <w:tr w:rsidR="00BE7D1E" w:rsidRPr="00786BF4" w14:paraId="43AB8130" w14:textId="77777777" w:rsidTr="00A67AFA">
        <w:tc>
          <w:tcPr>
            <w:tcW w:w="5949" w:type="dxa"/>
          </w:tcPr>
          <w:p w14:paraId="0F39D2B8" w14:textId="7E4F157D" w:rsidR="00BE7D1E" w:rsidRPr="00786BF4" w:rsidRDefault="00BE7D1E" w:rsidP="00BE7D1E">
            <w:pPr>
              <w:pStyle w:val="KeinLeerraum"/>
              <w:rPr>
                <w:b/>
                <w:bCs/>
                <w:sz w:val="24"/>
                <w:szCs w:val="24"/>
              </w:rPr>
            </w:pPr>
            <w:r w:rsidRPr="00786BF4">
              <w:rPr>
                <w:b/>
                <w:bCs/>
                <w:sz w:val="24"/>
                <w:szCs w:val="24"/>
              </w:rPr>
              <w:t>Risikofaktoren</w:t>
            </w:r>
          </w:p>
        </w:tc>
        <w:tc>
          <w:tcPr>
            <w:tcW w:w="3260" w:type="dxa"/>
          </w:tcPr>
          <w:p w14:paraId="385583BB" w14:textId="3AF867DA" w:rsidR="00BE7D1E" w:rsidRPr="00786BF4" w:rsidRDefault="00BE7D1E" w:rsidP="00BE7D1E">
            <w:pPr>
              <w:pStyle w:val="KeinLeerraum"/>
              <w:rPr>
                <w:b/>
                <w:bCs/>
                <w:sz w:val="24"/>
                <w:szCs w:val="24"/>
              </w:rPr>
            </w:pPr>
            <w:r w:rsidRPr="00786BF4">
              <w:rPr>
                <w:b/>
                <w:bCs/>
                <w:sz w:val="24"/>
                <w:szCs w:val="24"/>
              </w:rPr>
              <w:t>Validierte Instrumente</w:t>
            </w:r>
          </w:p>
        </w:tc>
      </w:tr>
      <w:tr w:rsidR="00F052B7" w:rsidRPr="00786BF4" w14:paraId="07320B32" w14:textId="60CCB68F" w:rsidTr="00DE160F">
        <w:tc>
          <w:tcPr>
            <w:tcW w:w="5949" w:type="dxa"/>
          </w:tcPr>
          <w:p w14:paraId="456B51B3" w14:textId="3300FE2D" w:rsidR="00F052B7" w:rsidRPr="00060EA2" w:rsidRDefault="00F052B7" w:rsidP="005628AF">
            <w:pPr>
              <w:pStyle w:val="KeinLeerraum"/>
              <w:rPr>
                <w:sz w:val="24"/>
                <w:szCs w:val="24"/>
              </w:rPr>
            </w:pPr>
            <w:r w:rsidRPr="00060EA2">
              <w:rPr>
                <w:sz w:val="24"/>
                <w:szCs w:val="24"/>
              </w:rPr>
              <w:t>Alter</w:t>
            </w:r>
          </w:p>
        </w:tc>
        <w:tc>
          <w:tcPr>
            <w:tcW w:w="3260" w:type="dxa"/>
          </w:tcPr>
          <w:p w14:paraId="412A19F1" w14:textId="77777777" w:rsidR="00F052B7" w:rsidRPr="00786BF4" w:rsidRDefault="00F052B7" w:rsidP="005628AF">
            <w:pPr>
              <w:pStyle w:val="KeinLeerraum"/>
              <w:rPr>
                <w:sz w:val="24"/>
                <w:szCs w:val="24"/>
              </w:rPr>
            </w:pPr>
          </w:p>
        </w:tc>
      </w:tr>
      <w:tr w:rsidR="00F052B7" w:rsidRPr="00786BF4" w14:paraId="457C964F" w14:textId="7D2D266D" w:rsidTr="00DE160F">
        <w:tc>
          <w:tcPr>
            <w:tcW w:w="5949" w:type="dxa"/>
          </w:tcPr>
          <w:p w14:paraId="25E42C12" w14:textId="77777777" w:rsidR="00F052B7" w:rsidRPr="00060EA2" w:rsidRDefault="00F052B7" w:rsidP="005628AF">
            <w:pPr>
              <w:pStyle w:val="KeinLeerraum"/>
              <w:rPr>
                <w:sz w:val="24"/>
                <w:szCs w:val="24"/>
              </w:rPr>
            </w:pPr>
            <w:r w:rsidRPr="00060EA2">
              <w:rPr>
                <w:sz w:val="24"/>
                <w:szCs w:val="24"/>
              </w:rPr>
              <w:t>Delir in der Vorgeschichte</w:t>
            </w:r>
          </w:p>
        </w:tc>
        <w:tc>
          <w:tcPr>
            <w:tcW w:w="3260" w:type="dxa"/>
          </w:tcPr>
          <w:p w14:paraId="3D7B7D24" w14:textId="77777777" w:rsidR="00F052B7" w:rsidRPr="00786BF4" w:rsidRDefault="00F052B7" w:rsidP="005628AF">
            <w:pPr>
              <w:pStyle w:val="KeinLeerraum"/>
              <w:rPr>
                <w:sz w:val="24"/>
                <w:szCs w:val="24"/>
              </w:rPr>
            </w:pPr>
          </w:p>
        </w:tc>
      </w:tr>
      <w:tr w:rsidR="00F052B7" w:rsidRPr="00BE2A05" w14:paraId="786F7B89" w14:textId="47487D57" w:rsidTr="00DE160F">
        <w:tc>
          <w:tcPr>
            <w:tcW w:w="5949" w:type="dxa"/>
          </w:tcPr>
          <w:p w14:paraId="579F326F" w14:textId="77777777" w:rsidR="00F052B7" w:rsidRPr="00060EA2" w:rsidRDefault="00F052B7" w:rsidP="005628AF">
            <w:pPr>
              <w:pStyle w:val="KeinLeerraum"/>
              <w:rPr>
                <w:sz w:val="24"/>
                <w:szCs w:val="24"/>
              </w:rPr>
            </w:pPr>
            <w:r w:rsidRPr="00060EA2">
              <w:rPr>
                <w:sz w:val="24"/>
                <w:szCs w:val="24"/>
              </w:rPr>
              <w:t>Kognitive Beeinträchtigung/ Demenz</w:t>
            </w:r>
          </w:p>
        </w:tc>
        <w:tc>
          <w:tcPr>
            <w:tcW w:w="3260" w:type="dxa"/>
          </w:tcPr>
          <w:p w14:paraId="115EAF15" w14:textId="361D3C15" w:rsidR="00F052B7" w:rsidRPr="002A05D2" w:rsidRDefault="00F052B7" w:rsidP="005628AF">
            <w:pPr>
              <w:pStyle w:val="KeinLeerraum"/>
              <w:rPr>
                <w:sz w:val="24"/>
                <w:szCs w:val="24"/>
                <w:lang w:val="en-GB"/>
              </w:rPr>
            </w:pPr>
            <w:proofErr w:type="spellStart"/>
            <w:r w:rsidRPr="002A05D2">
              <w:rPr>
                <w:sz w:val="24"/>
                <w:szCs w:val="24"/>
                <w:lang w:val="en-GB"/>
              </w:rPr>
              <w:t>z.B.</w:t>
            </w:r>
            <w:proofErr w:type="spellEnd"/>
            <w:r w:rsidRPr="002A05D2">
              <w:rPr>
                <w:sz w:val="24"/>
                <w:szCs w:val="24"/>
                <w:lang w:val="en-GB"/>
              </w:rPr>
              <w:t xml:space="preserve"> MoCA, MMST</w:t>
            </w:r>
            <w:r w:rsidR="002A05D2" w:rsidRPr="002A05D2">
              <w:rPr>
                <w:sz w:val="24"/>
                <w:szCs w:val="24"/>
                <w:lang w:val="en-GB"/>
              </w:rPr>
              <w:t>, Mini-Cog</w:t>
            </w:r>
            <w:r w:rsidRPr="002A05D2">
              <w:rPr>
                <w:sz w:val="24"/>
                <w:szCs w:val="24"/>
                <w:lang w:val="en-GB"/>
              </w:rPr>
              <w:t xml:space="preserve"> </w:t>
            </w:r>
          </w:p>
        </w:tc>
      </w:tr>
      <w:tr w:rsidR="00F052B7" w:rsidRPr="00786BF4" w14:paraId="4278F9E6" w14:textId="0A1CE695" w:rsidTr="00DE160F">
        <w:tc>
          <w:tcPr>
            <w:tcW w:w="5949" w:type="dxa"/>
          </w:tcPr>
          <w:p w14:paraId="67E33ED6" w14:textId="77777777" w:rsidR="00F052B7" w:rsidRPr="00060EA2" w:rsidRDefault="00F052B7" w:rsidP="005628AF">
            <w:pPr>
              <w:pStyle w:val="KeinLeerraum"/>
              <w:rPr>
                <w:sz w:val="24"/>
                <w:szCs w:val="24"/>
              </w:rPr>
            </w:pPr>
            <w:r w:rsidRPr="00060EA2">
              <w:rPr>
                <w:sz w:val="24"/>
                <w:szCs w:val="24"/>
              </w:rPr>
              <w:t>Funktionelle Beeinträchtigung/ Frailty</w:t>
            </w:r>
          </w:p>
        </w:tc>
        <w:tc>
          <w:tcPr>
            <w:tcW w:w="3260" w:type="dxa"/>
          </w:tcPr>
          <w:p w14:paraId="13EE928D" w14:textId="664831F3" w:rsidR="00F052B7" w:rsidRPr="00786BF4" w:rsidRDefault="00F052B7" w:rsidP="005628AF">
            <w:pPr>
              <w:pStyle w:val="KeinLeerraum"/>
              <w:rPr>
                <w:sz w:val="24"/>
                <w:szCs w:val="24"/>
              </w:rPr>
            </w:pPr>
            <w:r w:rsidRPr="00786BF4">
              <w:rPr>
                <w:sz w:val="24"/>
                <w:szCs w:val="24"/>
              </w:rPr>
              <w:t>z.B. CFS (</w:t>
            </w:r>
            <w:r w:rsidR="000C79E0" w:rsidRPr="00786BF4">
              <w:rPr>
                <w:rFonts w:ascii="Aptos" w:hAnsi="Aptos"/>
                <w:sz w:val="24"/>
                <w:szCs w:val="24"/>
              </w:rPr>
              <w:t>≥</w:t>
            </w:r>
            <w:r w:rsidR="000C79E0" w:rsidRPr="00786BF4">
              <w:rPr>
                <w:sz w:val="24"/>
                <w:szCs w:val="24"/>
              </w:rPr>
              <w:t>5</w:t>
            </w:r>
            <w:r w:rsidRPr="00786BF4">
              <w:rPr>
                <w:sz w:val="24"/>
                <w:szCs w:val="24"/>
              </w:rPr>
              <w:t>)</w:t>
            </w:r>
          </w:p>
        </w:tc>
      </w:tr>
      <w:tr w:rsidR="00F052B7" w:rsidRPr="00BE2A05" w14:paraId="2F4426B4" w14:textId="09C2545B" w:rsidTr="00DE160F">
        <w:tc>
          <w:tcPr>
            <w:tcW w:w="5949" w:type="dxa"/>
          </w:tcPr>
          <w:p w14:paraId="3617BBC1" w14:textId="7EF41AF2" w:rsidR="00F052B7" w:rsidRPr="00060EA2" w:rsidRDefault="00710C1D" w:rsidP="005628AF">
            <w:pPr>
              <w:pStyle w:val="KeinLeerraum"/>
              <w:rPr>
                <w:sz w:val="24"/>
                <w:szCs w:val="24"/>
              </w:rPr>
            </w:pPr>
            <w:r>
              <w:rPr>
                <w:sz w:val="24"/>
                <w:szCs w:val="24"/>
              </w:rPr>
              <w:t>Perioperatives Risiko</w:t>
            </w:r>
          </w:p>
        </w:tc>
        <w:tc>
          <w:tcPr>
            <w:tcW w:w="3260" w:type="dxa"/>
          </w:tcPr>
          <w:p w14:paraId="478AB4BA" w14:textId="3F0C6B29" w:rsidR="00F052B7" w:rsidRPr="00786BF4" w:rsidRDefault="00F052B7" w:rsidP="005628AF">
            <w:pPr>
              <w:pStyle w:val="KeinLeerraum"/>
              <w:rPr>
                <w:sz w:val="24"/>
                <w:szCs w:val="24"/>
                <w:lang w:val="en-GB"/>
              </w:rPr>
            </w:pPr>
            <w:proofErr w:type="spellStart"/>
            <w:r w:rsidRPr="00786BF4">
              <w:rPr>
                <w:sz w:val="24"/>
                <w:szCs w:val="24"/>
                <w:lang w:val="en-GB"/>
              </w:rPr>
              <w:t>z.B.</w:t>
            </w:r>
            <w:proofErr w:type="spellEnd"/>
            <w:r w:rsidRPr="00786BF4">
              <w:rPr>
                <w:sz w:val="24"/>
                <w:szCs w:val="24"/>
                <w:lang w:val="en-GB"/>
              </w:rPr>
              <w:t xml:space="preserve"> ASA-Score, </w:t>
            </w:r>
            <w:proofErr w:type="spellStart"/>
            <w:r w:rsidRPr="00786BF4">
              <w:rPr>
                <w:sz w:val="24"/>
                <w:szCs w:val="24"/>
                <w:lang w:val="en-GB"/>
              </w:rPr>
              <w:t>EuroScore</w:t>
            </w:r>
            <w:proofErr w:type="spellEnd"/>
            <w:r w:rsidRPr="00786BF4">
              <w:rPr>
                <w:sz w:val="24"/>
                <w:szCs w:val="24"/>
                <w:lang w:val="en-GB"/>
              </w:rPr>
              <w:t xml:space="preserve"> II </w:t>
            </w:r>
          </w:p>
        </w:tc>
      </w:tr>
      <w:tr w:rsidR="00F052B7" w:rsidRPr="00BE2A05" w14:paraId="3BFDAFCB" w14:textId="2AB26412" w:rsidTr="00DE160F">
        <w:tc>
          <w:tcPr>
            <w:tcW w:w="5949" w:type="dxa"/>
          </w:tcPr>
          <w:p w14:paraId="648D86C7" w14:textId="77777777" w:rsidR="00F052B7" w:rsidRPr="00060EA2" w:rsidRDefault="00F052B7" w:rsidP="005628AF">
            <w:pPr>
              <w:pStyle w:val="KeinLeerraum"/>
              <w:rPr>
                <w:sz w:val="24"/>
                <w:szCs w:val="24"/>
              </w:rPr>
            </w:pPr>
            <w:proofErr w:type="spellStart"/>
            <w:r w:rsidRPr="00060EA2">
              <w:rPr>
                <w:sz w:val="24"/>
                <w:szCs w:val="24"/>
              </w:rPr>
              <w:t>Delirogene</w:t>
            </w:r>
            <w:proofErr w:type="spellEnd"/>
            <w:r w:rsidRPr="00060EA2">
              <w:rPr>
                <w:sz w:val="24"/>
                <w:szCs w:val="24"/>
              </w:rPr>
              <w:t>/anticholinerge Medikation</w:t>
            </w:r>
          </w:p>
        </w:tc>
        <w:tc>
          <w:tcPr>
            <w:tcW w:w="3260" w:type="dxa"/>
          </w:tcPr>
          <w:p w14:paraId="247873C2" w14:textId="397BA625" w:rsidR="00F052B7" w:rsidRPr="00786BF4" w:rsidRDefault="00F052B7" w:rsidP="005628AF">
            <w:pPr>
              <w:pStyle w:val="KeinLeerraum"/>
              <w:rPr>
                <w:sz w:val="24"/>
                <w:szCs w:val="24"/>
                <w:lang w:val="en-GB"/>
              </w:rPr>
            </w:pPr>
            <w:proofErr w:type="spellStart"/>
            <w:r w:rsidRPr="00786BF4">
              <w:rPr>
                <w:sz w:val="24"/>
                <w:szCs w:val="24"/>
                <w:lang w:val="en-GB"/>
              </w:rPr>
              <w:t>z.B.</w:t>
            </w:r>
            <w:proofErr w:type="spellEnd"/>
            <w:r w:rsidRPr="00786BF4">
              <w:rPr>
                <w:sz w:val="24"/>
                <w:szCs w:val="24"/>
                <w:lang w:val="en-GB"/>
              </w:rPr>
              <w:t xml:space="preserve"> ACB-Score, Priscus-</w:t>
            </w:r>
            <w:proofErr w:type="spellStart"/>
            <w:r w:rsidRPr="00786BF4">
              <w:rPr>
                <w:sz w:val="24"/>
                <w:szCs w:val="24"/>
                <w:lang w:val="en-GB"/>
              </w:rPr>
              <w:t>Liste</w:t>
            </w:r>
            <w:proofErr w:type="spellEnd"/>
            <w:r w:rsidRPr="00786BF4">
              <w:rPr>
                <w:sz w:val="24"/>
                <w:szCs w:val="24"/>
                <w:lang w:val="en-GB"/>
              </w:rPr>
              <w:t xml:space="preserve"> </w:t>
            </w:r>
          </w:p>
        </w:tc>
      </w:tr>
      <w:tr w:rsidR="00F052B7" w:rsidRPr="00BE2A05" w14:paraId="32F94AA7" w14:textId="13AA43B5" w:rsidTr="00DE160F">
        <w:tc>
          <w:tcPr>
            <w:tcW w:w="5949" w:type="dxa"/>
          </w:tcPr>
          <w:p w14:paraId="0E4DE22E" w14:textId="77777777" w:rsidR="00F052B7" w:rsidRPr="00060EA2" w:rsidRDefault="00F052B7" w:rsidP="005628AF">
            <w:pPr>
              <w:pStyle w:val="KeinLeerraum"/>
              <w:rPr>
                <w:sz w:val="24"/>
                <w:szCs w:val="24"/>
                <w:lang w:val="en-GB"/>
              </w:rPr>
            </w:pPr>
            <w:proofErr w:type="spellStart"/>
            <w:r w:rsidRPr="00060EA2">
              <w:rPr>
                <w:sz w:val="24"/>
                <w:szCs w:val="24"/>
                <w:lang w:val="en-GB"/>
              </w:rPr>
              <w:t>Geriatrischer</w:t>
            </w:r>
            <w:proofErr w:type="spellEnd"/>
            <w:r w:rsidRPr="00060EA2">
              <w:rPr>
                <w:sz w:val="24"/>
                <w:szCs w:val="24"/>
                <w:lang w:val="en-GB"/>
              </w:rPr>
              <w:t xml:space="preserve"> Patient</w:t>
            </w:r>
          </w:p>
        </w:tc>
        <w:tc>
          <w:tcPr>
            <w:tcW w:w="3260" w:type="dxa"/>
          </w:tcPr>
          <w:p w14:paraId="5CEAB39C" w14:textId="77777777" w:rsidR="00F052B7" w:rsidRPr="00786BF4" w:rsidRDefault="00F052B7" w:rsidP="005628AF">
            <w:pPr>
              <w:pStyle w:val="KeinLeerraum"/>
              <w:rPr>
                <w:sz w:val="24"/>
                <w:szCs w:val="24"/>
                <w:lang w:val="en-GB"/>
              </w:rPr>
            </w:pPr>
            <w:proofErr w:type="spellStart"/>
            <w:r w:rsidRPr="00786BF4">
              <w:rPr>
                <w:sz w:val="24"/>
                <w:szCs w:val="24"/>
                <w:lang w:val="en-GB"/>
              </w:rPr>
              <w:t>z.B.</w:t>
            </w:r>
            <w:proofErr w:type="spellEnd"/>
            <w:r w:rsidRPr="00786BF4">
              <w:rPr>
                <w:sz w:val="24"/>
                <w:szCs w:val="24"/>
                <w:lang w:val="en-GB"/>
              </w:rPr>
              <w:t xml:space="preserve"> Geri-Check, ISAR</w:t>
            </w:r>
          </w:p>
        </w:tc>
      </w:tr>
      <w:tr w:rsidR="00F052B7" w:rsidRPr="00786BF4" w14:paraId="459113E5" w14:textId="04B417B6" w:rsidTr="00DE160F">
        <w:tc>
          <w:tcPr>
            <w:tcW w:w="5949" w:type="dxa"/>
          </w:tcPr>
          <w:p w14:paraId="20B1C07C" w14:textId="77777777" w:rsidR="00F052B7" w:rsidRPr="00060EA2" w:rsidRDefault="00F052B7" w:rsidP="005628AF">
            <w:pPr>
              <w:pStyle w:val="KeinLeerraum"/>
              <w:rPr>
                <w:sz w:val="24"/>
                <w:szCs w:val="24"/>
                <w:lang w:val="en-GB"/>
              </w:rPr>
            </w:pPr>
            <w:r w:rsidRPr="00060EA2">
              <w:rPr>
                <w:sz w:val="24"/>
                <w:szCs w:val="24"/>
              </w:rPr>
              <w:t>Seh- bzw. Hörminderung</w:t>
            </w:r>
          </w:p>
        </w:tc>
        <w:tc>
          <w:tcPr>
            <w:tcW w:w="3260" w:type="dxa"/>
          </w:tcPr>
          <w:p w14:paraId="5E322A64" w14:textId="77777777" w:rsidR="00F052B7" w:rsidRPr="00786BF4" w:rsidRDefault="00F052B7" w:rsidP="005628AF">
            <w:pPr>
              <w:pStyle w:val="KeinLeerraum"/>
              <w:rPr>
                <w:sz w:val="24"/>
                <w:szCs w:val="24"/>
                <w:lang w:val="en-GB"/>
              </w:rPr>
            </w:pPr>
          </w:p>
        </w:tc>
      </w:tr>
      <w:tr w:rsidR="00F052B7" w:rsidRPr="00786BF4" w14:paraId="405770E2" w14:textId="3648252B" w:rsidTr="00DE160F">
        <w:tc>
          <w:tcPr>
            <w:tcW w:w="5949" w:type="dxa"/>
          </w:tcPr>
          <w:p w14:paraId="69B522AA" w14:textId="77777777" w:rsidR="00F052B7" w:rsidRPr="00060EA2" w:rsidRDefault="00F052B7" w:rsidP="005628AF">
            <w:pPr>
              <w:pStyle w:val="KeinLeerraum"/>
              <w:rPr>
                <w:sz w:val="24"/>
                <w:szCs w:val="24"/>
              </w:rPr>
            </w:pPr>
            <w:r w:rsidRPr="00060EA2">
              <w:rPr>
                <w:sz w:val="24"/>
                <w:szCs w:val="24"/>
              </w:rPr>
              <w:t>Mangelernährung</w:t>
            </w:r>
          </w:p>
        </w:tc>
        <w:tc>
          <w:tcPr>
            <w:tcW w:w="3260" w:type="dxa"/>
          </w:tcPr>
          <w:p w14:paraId="64FFB1DE" w14:textId="6DA035A7" w:rsidR="00F052B7" w:rsidRPr="00786BF4" w:rsidRDefault="00AC251E" w:rsidP="005628AF">
            <w:pPr>
              <w:pStyle w:val="KeinLeerraum"/>
              <w:rPr>
                <w:sz w:val="24"/>
                <w:szCs w:val="24"/>
                <w:lang w:val="en-GB"/>
              </w:rPr>
            </w:pPr>
            <w:proofErr w:type="spellStart"/>
            <w:r w:rsidRPr="00786BF4">
              <w:rPr>
                <w:sz w:val="24"/>
                <w:szCs w:val="24"/>
                <w:lang w:val="en-GB"/>
              </w:rPr>
              <w:t>z.B.</w:t>
            </w:r>
            <w:proofErr w:type="spellEnd"/>
            <w:r w:rsidRPr="00786BF4">
              <w:rPr>
                <w:sz w:val="24"/>
                <w:szCs w:val="24"/>
                <w:lang w:val="en-GB"/>
              </w:rPr>
              <w:t xml:space="preserve"> NRS, MNA</w:t>
            </w:r>
          </w:p>
        </w:tc>
      </w:tr>
      <w:tr w:rsidR="002A05D2" w:rsidRPr="00BE2A05" w14:paraId="6168DF4C" w14:textId="77777777" w:rsidTr="00601E7F">
        <w:tc>
          <w:tcPr>
            <w:tcW w:w="9209" w:type="dxa"/>
            <w:gridSpan w:val="2"/>
          </w:tcPr>
          <w:p w14:paraId="636515FC" w14:textId="77777777" w:rsidR="00FA40E6" w:rsidRPr="00FA40E6" w:rsidRDefault="002A05D2" w:rsidP="005628AF">
            <w:pPr>
              <w:pStyle w:val="KeinLeerraum"/>
              <w:rPr>
                <w:sz w:val="20"/>
                <w:szCs w:val="20"/>
                <w:lang w:val="en-GB"/>
              </w:rPr>
            </w:pPr>
            <w:proofErr w:type="spellStart"/>
            <w:r w:rsidRPr="00FA40E6">
              <w:rPr>
                <w:b/>
                <w:bCs/>
                <w:sz w:val="20"/>
                <w:szCs w:val="20"/>
                <w:lang w:val="en-GB"/>
              </w:rPr>
              <w:t>Abkürzungen</w:t>
            </w:r>
            <w:proofErr w:type="spellEnd"/>
            <w:r w:rsidRPr="00FA40E6">
              <w:rPr>
                <w:b/>
                <w:bCs/>
                <w:sz w:val="20"/>
                <w:szCs w:val="20"/>
                <w:lang w:val="en-GB"/>
              </w:rPr>
              <w:t>:</w:t>
            </w:r>
            <w:r w:rsidRPr="00FA40E6">
              <w:rPr>
                <w:sz w:val="20"/>
                <w:szCs w:val="20"/>
                <w:lang w:val="en-GB"/>
              </w:rPr>
              <w:t xml:space="preserve"> MoCA</w:t>
            </w:r>
            <w:r w:rsidR="00FA40E6" w:rsidRPr="00FA40E6">
              <w:rPr>
                <w:sz w:val="20"/>
                <w:szCs w:val="20"/>
                <w:lang w:val="en-GB"/>
              </w:rPr>
              <w:t>:</w:t>
            </w:r>
            <w:r w:rsidR="00060EA2" w:rsidRPr="00FA40E6">
              <w:rPr>
                <w:sz w:val="20"/>
                <w:szCs w:val="20"/>
                <w:lang w:val="en-GB"/>
              </w:rPr>
              <w:t xml:space="preserve"> Montreal Cognitive Assessment, MMST</w:t>
            </w:r>
            <w:r w:rsidR="00FA40E6" w:rsidRPr="00FA40E6">
              <w:rPr>
                <w:sz w:val="20"/>
                <w:szCs w:val="20"/>
                <w:lang w:val="en-GB"/>
              </w:rPr>
              <w:t>:</w:t>
            </w:r>
            <w:r w:rsidR="00060EA2" w:rsidRPr="00FA40E6">
              <w:rPr>
                <w:sz w:val="20"/>
                <w:szCs w:val="20"/>
                <w:lang w:val="en-GB"/>
              </w:rPr>
              <w:t xml:space="preserve"> </w:t>
            </w:r>
            <w:proofErr w:type="spellStart"/>
            <w:r w:rsidR="00060EA2" w:rsidRPr="00FA40E6">
              <w:rPr>
                <w:sz w:val="20"/>
                <w:szCs w:val="20"/>
                <w:lang w:val="en-GB"/>
              </w:rPr>
              <w:t>Minimental</w:t>
            </w:r>
            <w:proofErr w:type="spellEnd"/>
            <w:r w:rsidR="00060EA2" w:rsidRPr="00FA40E6">
              <w:rPr>
                <w:sz w:val="20"/>
                <w:szCs w:val="20"/>
                <w:lang w:val="en-GB"/>
              </w:rPr>
              <w:t xml:space="preserve"> Status Test,</w:t>
            </w:r>
            <w:r w:rsidRPr="00FA40E6">
              <w:rPr>
                <w:sz w:val="20"/>
                <w:szCs w:val="20"/>
                <w:lang w:val="en-GB"/>
              </w:rPr>
              <w:t xml:space="preserve"> </w:t>
            </w:r>
          </w:p>
          <w:p w14:paraId="7CE7BDCA" w14:textId="6DD0FC8F" w:rsidR="002A05D2" w:rsidRPr="00FA40E6" w:rsidRDefault="00060EA2" w:rsidP="005628AF">
            <w:pPr>
              <w:pStyle w:val="KeinLeerraum"/>
              <w:rPr>
                <w:lang w:val="en-GB"/>
              </w:rPr>
            </w:pPr>
            <w:r w:rsidRPr="00FA40E6">
              <w:rPr>
                <w:sz w:val="20"/>
                <w:szCs w:val="20"/>
                <w:lang w:val="en-GB"/>
              </w:rPr>
              <w:t>CFS</w:t>
            </w:r>
            <w:r w:rsidR="00FA40E6" w:rsidRPr="00FA40E6">
              <w:rPr>
                <w:sz w:val="20"/>
                <w:szCs w:val="20"/>
                <w:lang w:val="en-GB"/>
              </w:rPr>
              <w:t xml:space="preserve">: </w:t>
            </w:r>
            <w:r w:rsidRPr="00FA40E6">
              <w:rPr>
                <w:sz w:val="20"/>
                <w:szCs w:val="20"/>
                <w:lang w:val="en-GB"/>
              </w:rPr>
              <w:t xml:space="preserve">Clinical Frailty Scale, </w:t>
            </w:r>
            <w:r w:rsidR="002A05D2" w:rsidRPr="00FA40E6">
              <w:rPr>
                <w:sz w:val="20"/>
                <w:szCs w:val="20"/>
                <w:lang w:val="en-GB"/>
              </w:rPr>
              <w:t>ASA</w:t>
            </w:r>
            <w:r w:rsidR="00FA40E6" w:rsidRPr="00FA40E6">
              <w:rPr>
                <w:sz w:val="20"/>
                <w:szCs w:val="20"/>
                <w:lang w:val="en-GB"/>
              </w:rPr>
              <w:t>:</w:t>
            </w:r>
            <w:r w:rsidR="002A05D2" w:rsidRPr="00FA40E6">
              <w:rPr>
                <w:sz w:val="20"/>
                <w:szCs w:val="20"/>
                <w:lang w:val="en-GB"/>
              </w:rPr>
              <w:t xml:space="preserve"> American Society of </w:t>
            </w:r>
            <w:proofErr w:type="spellStart"/>
            <w:r w:rsidRPr="00FA40E6">
              <w:rPr>
                <w:sz w:val="20"/>
                <w:szCs w:val="20"/>
                <w:lang w:val="en-GB"/>
              </w:rPr>
              <w:t>Anesthesiologists</w:t>
            </w:r>
            <w:proofErr w:type="spellEnd"/>
            <w:r w:rsidRPr="00FA40E6">
              <w:rPr>
                <w:sz w:val="20"/>
                <w:szCs w:val="20"/>
                <w:lang w:val="en-GB"/>
              </w:rPr>
              <w:t>, ACB</w:t>
            </w:r>
            <w:r w:rsidR="00FA40E6" w:rsidRPr="00FA40E6">
              <w:rPr>
                <w:sz w:val="20"/>
                <w:szCs w:val="20"/>
                <w:lang w:val="en-GB"/>
              </w:rPr>
              <w:t>:</w:t>
            </w:r>
            <w:r w:rsidRPr="00FA40E6">
              <w:rPr>
                <w:sz w:val="20"/>
                <w:szCs w:val="20"/>
                <w:lang w:val="en-GB"/>
              </w:rPr>
              <w:t xml:space="preserve"> Anticholinergic Burden, ISAR</w:t>
            </w:r>
            <w:r w:rsidR="00FA40E6" w:rsidRPr="00FA40E6">
              <w:rPr>
                <w:sz w:val="20"/>
                <w:szCs w:val="20"/>
                <w:lang w:val="en-GB"/>
              </w:rPr>
              <w:t>:</w:t>
            </w:r>
            <w:r w:rsidRPr="00FA40E6">
              <w:rPr>
                <w:sz w:val="20"/>
                <w:szCs w:val="20"/>
                <w:lang w:val="en-GB"/>
              </w:rPr>
              <w:t xml:space="preserve"> Identification of Seniors at Risk, NRS</w:t>
            </w:r>
            <w:r w:rsidR="00FA40E6" w:rsidRPr="00FA40E6">
              <w:rPr>
                <w:sz w:val="20"/>
                <w:szCs w:val="20"/>
                <w:lang w:val="en-GB"/>
              </w:rPr>
              <w:t>:</w:t>
            </w:r>
            <w:r w:rsidRPr="00FA40E6">
              <w:rPr>
                <w:sz w:val="20"/>
                <w:szCs w:val="20"/>
                <w:lang w:val="en-GB"/>
              </w:rPr>
              <w:t xml:space="preserve"> Nutrition Risk Scale, MNA</w:t>
            </w:r>
            <w:r w:rsidR="00FA40E6" w:rsidRPr="00FA40E6">
              <w:rPr>
                <w:sz w:val="20"/>
                <w:szCs w:val="20"/>
                <w:lang w:val="en-GB"/>
              </w:rPr>
              <w:t xml:space="preserve">: </w:t>
            </w:r>
            <w:r w:rsidRPr="00FA40E6">
              <w:rPr>
                <w:sz w:val="20"/>
                <w:szCs w:val="20"/>
                <w:lang w:val="en-GB"/>
              </w:rPr>
              <w:t>Mini Nutritional Assessment.</w:t>
            </w:r>
          </w:p>
        </w:tc>
      </w:tr>
    </w:tbl>
    <w:p w14:paraId="08563355" w14:textId="77777777" w:rsidR="00BE7D1E" w:rsidRPr="002A05D2" w:rsidRDefault="00BE7D1E" w:rsidP="0004440B">
      <w:pPr>
        <w:pStyle w:val="KeinLeerraum"/>
        <w:rPr>
          <w:sz w:val="24"/>
          <w:szCs w:val="24"/>
          <w:lang w:val="en-GB" w:eastAsia="de-DE"/>
        </w:rPr>
      </w:pPr>
    </w:p>
    <w:tbl>
      <w:tblPr>
        <w:tblStyle w:val="Tabellenraster"/>
        <w:tblW w:w="9209" w:type="dxa"/>
        <w:tblLook w:val="04A0" w:firstRow="1" w:lastRow="0" w:firstColumn="1" w:lastColumn="0" w:noHBand="0" w:noVBand="1"/>
      </w:tblPr>
      <w:tblGrid>
        <w:gridCol w:w="9209"/>
      </w:tblGrid>
      <w:tr w:rsidR="00F052B7" w:rsidRPr="00786BF4" w14:paraId="63150FC4" w14:textId="77777777" w:rsidTr="00DE160F">
        <w:tc>
          <w:tcPr>
            <w:tcW w:w="9209" w:type="dxa"/>
            <w:shd w:val="clear" w:color="auto" w:fill="E8E8E8" w:themeFill="background2"/>
          </w:tcPr>
          <w:p w14:paraId="54B29BEF" w14:textId="2FD64113" w:rsidR="00F052B7" w:rsidRPr="00786BF4" w:rsidRDefault="00BE7D1E" w:rsidP="005628AF">
            <w:pPr>
              <w:pStyle w:val="KeinLeerraum"/>
              <w:rPr>
                <w:b/>
                <w:bCs/>
                <w:sz w:val="24"/>
                <w:szCs w:val="24"/>
              </w:rPr>
            </w:pPr>
            <w:r w:rsidRPr="00786BF4">
              <w:rPr>
                <w:b/>
                <w:bCs/>
                <w:sz w:val="24"/>
                <w:szCs w:val="24"/>
              </w:rPr>
              <w:t xml:space="preserve">Tabelle </w:t>
            </w:r>
            <w:r w:rsidR="00A67AFA">
              <w:rPr>
                <w:b/>
                <w:bCs/>
                <w:sz w:val="24"/>
                <w:szCs w:val="24"/>
              </w:rPr>
              <w:t>3</w:t>
            </w:r>
            <w:r w:rsidRPr="00786BF4">
              <w:rPr>
                <w:b/>
                <w:bCs/>
                <w:sz w:val="24"/>
                <w:szCs w:val="24"/>
              </w:rPr>
              <w:t>: Wichtige Delir-</w:t>
            </w:r>
            <w:r w:rsidRPr="00FA40E6">
              <w:rPr>
                <w:b/>
                <w:bCs/>
                <w:i/>
                <w:iCs/>
                <w:sz w:val="24"/>
                <w:szCs w:val="24"/>
              </w:rPr>
              <w:t>auslösende</w:t>
            </w:r>
            <w:r w:rsidRPr="00786BF4">
              <w:rPr>
                <w:b/>
                <w:bCs/>
                <w:sz w:val="24"/>
                <w:szCs w:val="24"/>
              </w:rPr>
              <w:t xml:space="preserve"> Faktoren </w:t>
            </w:r>
            <w:r w:rsidR="000C79E0" w:rsidRPr="00786BF4">
              <w:rPr>
                <w:rFonts w:ascii="Aptos" w:hAnsi="Aptos"/>
                <w:b/>
                <w:bCs/>
                <w:sz w:val="24"/>
                <w:szCs w:val="24"/>
              </w:rPr>
              <w:t>[3]</w:t>
            </w:r>
          </w:p>
        </w:tc>
      </w:tr>
      <w:tr w:rsidR="00F052B7" w:rsidRPr="00786BF4" w14:paraId="48991B19" w14:textId="77777777" w:rsidTr="00DE160F">
        <w:tc>
          <w:tcPr>
            <w:tcW w:w="9209" w:type="dxa"/>
          </w:tcPr>
          <w:p w14:paraId="3A0ABA47" w14:textId="77777777" w:rsidR="00F052B7" w:rsidRPr="00786BF4" w:rsidRDefault="00F052B7" w:rsidP="005628AF">
            <w:pPr>
              <w:pStyle w:val="KeinLeerraum"/>
              <w:rPr>
                <w:sz w:val="24"/>
                <w:szCs w:val="24"/>
              </w:rPr>
            </w:pPr>
            <w:r w:rsidRPr="00786BF4">
              <w:rPr>
                <w:sz w:val="24"/>
                <w:szCs w:val="24"/>
              </w:rPr>
              <w:t>Operation/Narkose/Beatmung</w:t>
            </w:r>
          </w:p>
        </w:tc>
      </w:tr>
      <w:tr w:rsidR="00F052B7" w:rsidRPr="00786BF4" w14:paraId="127FB658" w14:textId="77777777" w:rsidTr="00DE160F">
        <w:tc>
          <w:tcPr>
            <w:tcW w:w="9209" w:type="dxa"/>
          </w:tcPr>
          <w:p w14:paraId="34B157BD" w14:textId="77777777" w:rsidR="00F052B7" w:rsidRPr="00786BF4" w:rsidRDefault="00F052B7" w:rsidP="005628AF">
            <w:pPr>
              <w:pStyle w:val="KeinLeerraum"/>
              <w:rPr>
                <w:sz w:val="24"/>
                <w:szCs w:val="24"/>
              </w:rPr>
            </w:pPr>
            <w:r w:rsidRPr="00786BF4">
              <w:rPr>
                <w:sz w:val="24"/>
                <w:szCs w:val="24"/>
              </w:rPr>
              <w:t>Intensivpflichtigkeit</w:t>
            </w:r>
          </w:p>
        </w:tc>
      </w:tr>
      <w:tr w:rsidR="00F052B7" w:rsidRPr="00786BF4" w14:paraId="65F4F769" w14:textId="77777777" w:rsidTr="00DE160F">
        <w:tc>
          <w:tcPr>
            <w:tcW w:w="9209" w:type="dxa"/>
          </w:tcPr>
          <w:p w14:paraId="488308CA" w14:textId="551D120E" w:rsidR="00F052B7" w:rsidRPr="00786BF4" w:rsidRDefault="00F052B7" w:rsidP="005628AF">
            <w:pPr>
              <w:pStyle w:val="KeinLeerraum"/>
              <w:rPr>
                <w:sz w:val="24"/>
                <w:szCs w:val="24"/>
              </w:rPr>
            </w:pPr>
            <w:r w:rsidRPr="00786BF4">
              <w:rPr>
                <w:sz w:val="24"/>
                <w:szCs w:val="24"/>
              </w:rPr>
              <w:t>Jede akute Erkrankung (z.B. Infekt</w:t>
            </w:r>
            <w:r w:rsidR="00AC251E" w:rsidRPr="00786BF4">
              <w:rPr>
                <w:sz w:val="24"/>
                <w:szCs w:val="24"/>
              </w:rPr>
              <w:t>ion</w:t>
            </w:r>
            <w:r w:rsidRPr="00786BF4">
              <w:rPr>
                <w:sz w:val="24"/>
                <w:szCs w:val="24"/>
              </w:rPr>
              <w:t xml:space="preserve">, Myokardinfarkt, </w:t>
            </w:r>
            <w:r w:rsidR="00E11930" w:rsidRPr="00786BF4">
              <w:rPr>
                <w:sz w:val="24"/>
                <w:szCs w:val="24"/>
              </w:rPr>
              <w:t>Schlaganfall</w:t>
            </w:r>
            <w:r w:rsidRPr="00786BF4">
              <w:rPr>
                <w:sz w:val="24"/>
                <w:szCs w:val="24"/>
              </w:rPr>
              <w:t>, Elektrolytstörung, Hypoxie)</w:t>
            </w:r>
          </w:p>
        </w:tc>
      </w:tr>
      <w:tr w:rsidR="00F052B7" w:rsidRPr="00786BF4" w14:paraId="660A06B2" w14:textId="77777777" w:rsidTr="00DE160F">
        <w:tc>
          <w:tcPr>
            <w:tcW w:w="9209" w:type="dxa"/>
          </w:tcPr>
          <w:p w14:paraId="01C462AC" w14:textId="77777777" w:rsidR="00F052B7" w:rsidRPr="00786BF4" w:rsidRDefault="00F052B7" w:rsidP="005628AF">
            <w:pPr>
              <w:pStyle w:val="KeinLeerraum"/>
              <w:rPr>
                <w:sz w:val="24"/>
                <w:szCs w:val="24"/>
              </w:rPr>
            </w:pPr>
            <w:r w:rsidRPr="00786BF4">
              <w:rPr>
                <w:sz w:val="24"/>
                <w:szCs w:val="24"/>
              </w:rPr>
              <w:t>Trauma</w:t>
            </w:r>
          </w:p>
        </w:tc>
      </w:tr>
      <w:tr w:rsidR="00F052B7" w:rsidRPr="00786BF4" w14:paraId="5855B760" w14:textId="77777777" w:rsidTr="00DE160F">
        <w:tc>
          <w:tcPr>
            <w:tcW w:w="9209" w:type="dxa"/>
          </w:tcPr>
          <w:p w14:paraId="29AFCCEF" w14:textId="77777777" w:rsidR="00F052B7" w:rsidRPr="00786BF4" w:rsidRDefault="00F052B7" w:rsidP="005628AF">
            <w:pPr>
              <w:pStyle w:val="KeinLeerraum"/>
              <w:rPr>
                <w:sz w:val="24"/>
                <w:szCs w:val="24"/>
                <w:lang w:val="en-GB"/>
              </w:rPr>
            </w:pPr>
            <w:proofErr w:type="spellStart"/>
            <w:r w:rsidRPr="00786BF4">
              <w:rPr>
                <w:sz w:val="24"/>
                <w:szCs w:val="24"/>
                <w:lang w:val="en-GB"/>
              </w:rPr>
              <w:t>Exsikkose</w:t>
            </w:r>
            <w:proofErr w:type="spellEnd"/>
          </w:p>
        </w:tc>
      </w:tr>
      <w:tr w:rsidR="00F052B7" w:rsidRPr="00786BF4" w14:paraId="2F92A8A8" w14:textId="77777777" w:rsidTr="00DE160F">
        <w:tc>
          <w:tcPr>
            <w:tcW w:w="9209" w:type="dxa"/>
          </w:tcPr>
          <w:p w14:paraId="6B68D3CF" w14:textId="77777777" w:rsidR="00F052B7" w:rsidRPr="00786BF4" w:rsidRDefault="00F052B7" w:rsidP="005628AF">
            <w:pPr>
              <w:pStyle w:val="KeinLeerraum"/>
              <w:rPr>
                <w:sz w:val="24"/>
                <w:szCs w:val="24"/>
                <w:lang w:val="en-GB"/>
              </w:rPr>
            </w:pPr>
            <w:proofErr w:type="spellStart"/>
            <w:r w:rsidRPr="00786BF4">
              <w:rPr>
                <w:sz w:val="24"/>
                <w:szCs w:val="24"/>
                <w:lang w:val="en-GB"/>
              </w:rPr>
              <w:t>Harnverhalt</w:t>
            </w:r>
            <w:proofErr w:type="spellEnd"/>
            <w:r w:rsidRPr="00786BF4">
              <w:rPr>
                <w:sz w:val="24"/>
                <w:szCs w:val="24"/>
                <w:lang w:val="en-GB"/>
              </w:rPr>
              <w:t>/Obstipation</w:t>
            </w:r>
          </w:p>
        </w:tc>
      </w:tr>
      <w:tr w:rsidR="00F052B7" w:rsidRPr="00786BF4" w14:paraId="13612616" w14:textId="77777777" w:rsidTr="00DE160F">
        <w:tc>
          <w:tcPr>
            <w:tcW w:w="9209" w:type="dxa"/>
          </w:tcPr>
          <w:p w14:paraId="285D03A2" w14:textId="63D14201" w:rsidR="00F052B7" w:rsidRPr="00786BF4" w:rsidRDefault="00F052B7" w:rsidP="005628AF">
            <w:pPr>
              <w:pStyle w:val="KeinLeerraum"/>
              <w:rPr>
                <w:sz w:val="24"/>
                <w:szCs w:val="24"/>
              </w:rPr>
            </w:pPr>
            <w:r w:rsidRPr="00786BF4">
              <w:rPr>
                <w:sz w:val="24"/>
                <w:szCs w:val="24"/>
              </w:rPr>
              <w:t>Zugänge/Fremdkörper (</w:t>
            </w:r>
            <w:r w:rsidR="00AC251E" w:rsidRPr="00786BF4">
              <w:rPr>
                <w:sz w:val="24"/>
                <w:szCs w:val="24"/>
              </w:rPr>
              <w:t xml:space="preserve">z.B. </w:t>
            </w:r>
            <w:r w:rsidRPr="00786BF4">
              <w:rPr>
                <w:sz w:val="24"/>
                <w:szCs w:val="24"/>
              </w:rPr>
              <w:t>ZVK, Blasenkatheter)</w:t>
            </w:r>
          </w:p>
        </w:tc>
      </w:tr>
      <w:tr w:rsidR="00F052B7" w:rsidRPr="00786BF4" w14:paraId="1AB2BF8B" w14:textId="77777777" w:rsidTr="00DE160F">
        <w:tc>
          <w:tcPr>
            <w:tcW w:w="9209" w:type="dxa"/>
          </w:tcPr>
          <w:p w14:paraId="10FED15E" w14:textId="77777777" w:rsidR="00F052B7" w:rsidRPr="00786BF4" w:rsidRDefault="00F052B7" w:rsidP="005628AF">
            <w:pPr>
              <w:pStyle w:val="KeinLeerraum"/>
              <w:rPr>
                <w:sz w:val="24"/>
                <w:szCs w:val="24"/>
                <w:lang w:val="en-GB"/>
              </w:rPr>
            </w:pPr>
            <w:proofErr w:type="spellStart"/>
            <w:r w:rsidRPr="00786BF4">
              <w:rPr>
                <w:sz w:val="24"/>
                <w:szCs w:val="24"/>
                <w:lang w:val="en-GB"/>
              </w:rPr>
              <w:t>Fixierungsmaßnahmen</w:t>
            </w:r>
            <w:proofErr w:type="spellEnd"/>
          </w:p>
        </w:tc>
      </w:tr>
      <w:tr w:rsidR="00F052B7" w:rsidRPr="00786BF4" w14:paraId="6115497C" w14:textId="77777777" w:rsidTr="00DE160F">
        <w:tc>
          <w:tcPr>
            <w:tcW w:w="9209" w:type="dxa"/>
          </w:tcPr>
          <w:p w14:paraId="566AFA68" w14:textId="09582FA4" w:rsidR="00F052B7" w:rsidRPr="00786BF4" w:rsidRDefault="00F052B7" w:rsidP="005628AF">
            <w:pPr>
              <w:pStyle w:val="KeinLeerraum"/>
              <w:rPr>
                <w:sz w:val="24"/>
                <w:szCs w:val="24"/>
              </w:rPr>
            </w:pPr>
            <w:r w:rsidRPr="00786BF4">
              <w:rPr>
                <w:sz w:val="24"/>
                <w:szCs w:val="24"/>
              </w:rPr>
              <w:t xml:space="preserve">Medikamente (neu angesetzt oder </w:t>
            </w:r>
            <w:r w:rsidR="00AC251E" w:rsidRPr="00786BF4">
              <w:rPr>
                <w:sz w:val="24"/>
                <w:szCs w:val="24"/>
              </w:rPr>
              <w:t>abrupt</w:t>
            </w:r>
            <w:r w:rsidRPr="00786BF4">
              <w:rPr>
                <w:sz w:val="24"/>
                <w:szCs w:val="24"/>
              </w:rPr>
              <w:t xml:space="preserve"> abgesetzt)</w:t>
            </w:r>
          </w:p>
        </w:tc>
      </w:tr>
    </w:tbl>
    <w:p w14:paraId="074AE98C" w14:textId="77777777" w:rsidR="00F052B7" w:rsidRPr="00786BF4" w:rsidRDefault="00F052B7" w:rsidP="0004440B">
      <w:pPr>
        <w:pStyle w:val="KeinLeerraum"/>
        <w:rPr>
          <w:sz w:val="24"/>
          <w:szCs w:val="24"/>
          <w:lang w:eastAsia="de-DE"/>
        </w:rPr>
      </w:pPr>
    </w:p>
    <w:p w14:paraId="718EE9F2" w14:textId="32A97747" w:rsidR="00DA5C82" w:rsidRPr="00786BF4" w:rsidRDefault="00DA5C82" w:rsidP="002B5EBA">
      <w:pPr>
        <w:pStyle w:val="KeinLeerraum"/>
        <w:rPr>
          <w:sz w:val="24"/>
          <w:szCs w:val="24"/>
          <w:lang w:eastAsia="de-DE"/>
        </w:rPr>
      </w:pPr>
      <w:r w:rsidRPr="00786BF4">
        <w:rPr>
          <w:sz w:val="24"/>
          <w:szCs w:val="24"/>
          <w:lang w:eastAsia="de-DE"/>
        </w:rPr>
        <w:t xml:space="preserve">Zur Erfassung des </w:t>
      </w:r>
      <w:r w:rsidR="002B5EBA" w:rsidRPr="00786BF4">
        <w:rPr>
          <w:b/>
          <w:bCs/>
          <w:sz w:val="24"/>
          <w:szCs w:val="24"/>
          <w:lang w:eastAsia="de-DE"/>
        </w:rPr>
        <w:t>Gesamt-</w:t>
      </w:r>
      <w:r w:rsidRPr="00786BF4">
        <w:rPr>
          <w:b/>
          <w:bCs/>
          <w:sz w:val="24"/>
          <w:szCs w:val="24"/>
          <w:lang w:eastAsia="de-DE"/>
        </w:rPr>
        <w:t>Risikos</w:t>
      </w:r>
      <w:r w:rsidR="002B5EBA" w:rsidRPr="00786BF4">
        <w:rPr>
          <w:b/>
          <w:bCs/>
          <w:sz w:val="24"/>
          <w:szCs w:val="24"/>
          <w:lang w:eastAsia="de-DE"/>
        </w:rPr>
        <w:t xml:space="preserve"> für ein Delir</w:t>
      </w:r>
      <w:r w:rsidRPr="00786BF4">
        <w:rPr>
          <w:sz w:val="24"/>
          <w:szCs w:val="24"/>
          <w:lang w:eastAsia="de-DE"/>
        </w:rPr>
        <w:t xml:space="preserve"> sollten so viele </w:t>
      </w:r>
      <w:r w:rsidR="002B5EBA" w:rsidRPr="00786BF4">
        <w:rPr>
          <w:sz w:val="24"/>
          <w:szCs w:val="24"/>
          <w:lang w:eastAsia="de-DE"/>
        </w:rPr>
        <w:t xml:space="preserve">einzelne Risikofaktoren wie möglich </w:t>
      </w:r>
      <w:r w:rsidR="00C24931" w:rsidRPr="00786BF4">
        <w:rPr>
          <w:sz w:val="24"/>
          <w:szCs w:val="24"/>
          <w:lang w:eastAsia="de-DE"/>
        </w:rPr>
        <w:t>i.S. eines mehrdimens</w:t>
      </w:r>
      <w:r w:rsidR="00AA41CD" w:rsidRPr="00786BF4">
        <w:rPr>
          <w:sz w:val="24"/>
          <w:szCs w:val="24"/>
          <w:lang w:eastAsia="de-DE"/>
        </w:rPr>
        <w:t>io</w:t>
      </w:r>
      <w:r w:rsidR="00C24931" w:rsidRPr="00786BF4">
        <w:rPr>
          <w:sz w:val="24"/>
          <w:szCs w:val="24"/>
          <w:lang w:eastAsia="de-DE"/>
        </w:rPr>
        <w:t xml:space="preserve">nalen Screenings </w:t>
      </w:r>
      <w:r w:rsidR="002B5EBA" w:rsidRPr="00786BF4">
        <w:rPr>
          <w:sz w:val="24"/>
          <w:szCs w:val="24"/>
          <w:lang w:eastAsia="de-DE"/>
        </w:rPr>
        <w:t>mit den hierfür geeigneten Instrumenten abgeschätzt werden.</w:t>
      </w:r>
    </w:p>
    <w:p w14:paraId="20FF3D33" w14:textId="77777777" w:rsidR="00077C85" w:rsidRPr="00786BF4" w:rsidRDefault="00077C85" w:rsidP="002B5EBA">
      <w:pPr>
        <w:pStyle w:val="KeinLeerraum"/>
        <w:rPr>
          <w:i/>
          <w:iCs/>
          <w:color w:val="C00000"/>
          <w:sz w:val="24"/>
          <w:szCs w:val="24"/>
          <w:lang w:eastAsia="de-DE"/>
        </w:rPr>
      </w:pPr>
    </w:p>
    <w:p w14:paraId="56B67E12" w14:textId="77777777" w:rsidR="00077C85" w:rsidRPr="00786BF4" w:rsidRDefault="00077C85" w:rsidP="002B5EBA">
      <w:pPr>
        <w:pStyle w:val="KeinLeerraum"/>
        <w:rPr>
          <w:b/>
          <w:bCs/>
          <w:i/>
          <w:iCs/>
          <w:color w:val="C00000"/>
          <w:sz w:val="24"/>
          <w:szCs w:val="24"/>
          <w:lang w:eastAsia="de-DE"/>
        </w:rPr>
      </w:pPr>
      <w:r w:rsidRPr="00786BF4">
        <w:rPr>
          <w:b/>
          <w:bCs/>
          <w:i/>
          <w:iCs/>
          <w:color w:val="C00000"/>
          <w:sz w:val="24"/>
          <w:szCs w:val="24"/>
          <w:lang w:eastAsia="de-DE"/>
        </w:rPr>
        <w:t>Bei der Implementierung eines Screenings sollten die lokalen Gegebenheiten</w:t>
      </w:r>
      <w:r w:rsidR="00C91B1E" w:rsidRPr="00786BF4">
        <w:rPr>
          <w:b/>
          <w:bCs/>
          <w:i/>
          <w:iCs/>
          <w:color w:val="C00000"/>
          <w:sz w:val="24"/>
          <w:szCs w:val="24"/>
          <w:lang w:eastAsia="de-DE"/>
        </w:rPr>
        <w:t xml:space="preserve">, personelle und zeitliche Ressourcen </w:t>
      </w:r>
      <w:r w:rsidRPr="00786BF4">
        <w:rPr>
          <w:b/>
          <w:bCs/>
          <w:i/>
          <w:iCs/>
          <w:color w:val="C00000"/>
          <w:sz w:val="24"/>
          <w:szCs w:val="24"/>
          <w:lang w:eastAsia="de-DE"/>
        </w:rPr>
        <w:t xml:space="preserve">sowie der Schulungsbedarf des Instrumentes berücksichtigt werden. </w:t>
      </w:r>
    </w:p>
    <w:p w14:paraId="3B2E14EF" w14:textId="7D22B11C" w:rsidR="00077C85" w:rsidRPr="00786BF4" w:rsidRDefault="00AC251E" w:rsidP="002B5EBA">
      <w:pPr>
        <w:pStyle w:val="KeinLeerraum"/>
        <w:rPr>
          <w:b/>
          <w:bCs/>
          <w:i/>
          <w:iCs/>
          <w:color w:val="C00000"/>
          <w:sz w:val="24"/>
          <w:szCs w:val="24"/>
          <w:lang w:eastAsia="de-DE"/>
        </w:rPr>
      </w:pPr>
      <w:r w:rsidRPr="00786BF4">
        <w:rPr>
          <w:b/>
          <w:bCs/>
          <w:i/>
          <w:iCs/>
          <w:color w:val="C00000"/>
          <w:sz w:val="24"/>
          <w:szCs w:val="24"/>
          <w:lang w:eastAsia="de-DE"/>
        </w:rPr>
        <w:t>Es sind d</w:t>
      </w:r>
      <w:r w:rsidR="00077C85" w:rsidRPr="00786BF4">
        <w:rPr>
          <w:b/>
          <w:bCs/>
          <w:i/>
          <w:iCs/>
          <w:color w:val="C00000"/>
          <w:sz w:val="24"/>
          <w:szCs w:val="24"/>
          <w:lang w:eastAsia="de-DE"/>
        </w:rPr>
        <w:t>aher</w:t>
      </w:r>
      <w:r w:rsidR="00C159BD" w:rsidRPr="00786BF4">
        <w:rPr>
          <w:b/>
          <w:bCs/>
          <w:i/>
          <w:iCs/>
          <w:color w:val="C00000"/>
          <w:sz w:val="24"/>
          <w:szCs w:val="24"/>
          <w:lang w:eastAsia="de-DE"/>
        </w:rPr>
        <w:t xml:space="preserve"> aus Autorensicht</w:t>
      </w:r>
      <w:r w:rsidR="00C91B1E" w:rsidRPr="00786BF4">
        <w:rPr>
          <w:b/>
          <w:bCs/>
          <w:i/>
          <w:iCs/>
          <w:color w:val="C00000"/>
          <w:sz w:val="24"/>
          <w:szCs w:val="24"/>
          <w:lang w:eastAsia="de-DE"/>
        </w:rPr>
        <w:t xml:space="preserve"> </w:t>
      </w:r>
      <w:r w:rsidRPr="00786BF4">
        <w:rPr>
          <w:b/>
          <w:bCs/>
          <w:i/>
          <w:iCs/>
          <w:color w:val="C00000"/>
          <w:sz w:val="24"/>
          <w:szCs w:val="24"/>
          <w:lang w:eastAsia="de-DE"/>
        </w:rPr>
        <w:t>dr</w:t>
      </w:r>
      <w:r w:rsidR="00C91B1E" w:rsidRPr="00786BF4">
        <w:rPr>
          <w:b/>
          <w:bCs/>
          <w:i/>
          <w:iCs/>
          <w:color w:val="C00000"/>
          <w:sz w:val="24"/>
          <w:szCs w:val="24"/>
          <w:lang w:eastAsia="de-DE"/>
        </w:rPr>
        <w:t>ei Alternativen aufgeführt</w:t>
      </w:r>
      <w:r w:rsidR="00C159BD" w:rsidRPr="00786BF4">
        <w:rPr>
          <w:b/>
          <w:bCs/>
          <w:i/>
          <w:iCs/>
          <w:color w:val="C00000"/>
          <w:sz w:val="24"/>
          <w:szCs w:val="24"/>
          <w:lang w:eastAsia="de-DE"/>
        </w:rPr>
        <w:t>. Die Wertigkeit des Screenings nimmt in absteigender Reihenfolge ab.</w:t>
      </w:r>
      <w:r w:rsidR="00C91B1E" w:rsidRPr="00786BF4">
        <w:rPr>
          <w:b/>
          <w:bCs/>
          <w:i/>
          <w:iCs/>
          <w:color w:val="C00000"/>
          <w:sz w:val="24"/>
          <w:szCs w:val="24"/>
          <w:lang w:eastAsia="de-DE"/>
        </w:rPr>
        <w:t xml:space="preserve"> </w:t>
      </w:r>
    </w:p>
    <w:p w14:paraId="50B49C0E" w14:textId="09A574CD" w:rsidR="00C91B1E" w:rsidRPr="00786BF4" w:rsidRDefault="00077C85" w:rsidP="002B5EBA">
      <w:pPr>
        <w:pStyle w:val="KeinLeerraum"/>
        <w:rPr>
          <w:b/>
          <w:bCs/>
          <w:i/>
          <w:iCs/>
          <w:color w:val="C00000"/>
          <w:sz w:val="24"/>
          <w:szCs w:val="24"/>
          <w:lang w:eastAsia="de-DE"/>
        </w:rPr>
      </w:pPr>
      <w:r w:rsidRPr="00786BF4">
        <w:rPr>
          <w:b/>
          <w:bCs/>
          <w:i/>
          <w:iCs/>
          <w:color w:val="C00000"/>
          <w:sz w:val="24"/>
          <w:szCs w:val="24"/>
          <w:lang w:eastAsia="de-DE"/>
        </w:rPr>
        <w:t>Grundsätzlich gilt: je umfassender das Screening, desto besser!</w:t>
      </w:r>
    </w:p>
    <w:p w14:paraId="0B4382DD" w14:textId="77777777" w:rsidR="002B5EBA" w:rsidRPr="00786BF4" w:rsidRDefault="002B5EBA" w:rsidP="002B5EBA">
      <w:pPr>
        <w:pStyle w:val="KeinLeerraum"/>
        <w:rPr>
          <w:b/>
          <w:bCs/>
          <w:sz w:val="24"/>
          <w:szCs w:val="24"/>
          <w:lang w:eastAsia="de-DE"/>
        </w:rPr>
      </w:pPr>
    </w:p>
    <w:p w14:paraId="7D5B777C" w14:textId="02005A3B" w:rsidR="00B1538E" w:rsidRPr="00786BF4" w:rsidRDefault="00B65F8D" w:rsidP="00B1538E">
      <w:pPr>
        <w:pStyle w:val="KeinLeerraum"/>
        <w:rPr>
          <w:color w:val="C00000"/>
          <w:sz w:val="24"/>
          <w:szCs w:val="24"/>
          <w:u w:val="single"/>
          <w:lang w:eastAsia="de-DE"/>
        </w:rPr>
      </w:pPr>
      <w:r w:rsidRPr="00786BF4">
        <w:rPr>
          <w:color w:val="C00000"/>
          <w:sz w:val="24"/>
          <w:szCs w:val="24"/>
          <w:u w:val="single"/>
          <w:lang w:eastAsia="de-DE"/>
        </w:rPr>
        <w:t xml:space="preserve">Aus </w:t>
      </w:r>
      <w:r w:rsidR="0020126F" w:rsidRPr="00786BF4">
        <w:rPr>
          <w:color w:val="C00000"/>
          <w:sz w:val="24"/>
          <w:szCs w:val="24"/>
          <w:u w:val="single"/>
          <w:lang w:eastAsia="de-DE"/>
        </w:rPr>
        <w:t>A</w:t>
      </w:r>
      <w:r w:rsidRPr="00786BF4">
        <w:rPr>
          <w:color w:val="C00000"/>
          <w:sz w:val="24"/>
          <w:szCs w:val="24"/>
          <w:u w:val="single"/>
          <w:lang w:eastAsia="de-DE"/>
        </w:rPr>
        <w:t>utorensicht:</w:t>
      </w:r>
    </w:p>
    <w:p w14:paraId="1ADE53FD" w14:textId="6D59FEE7" w:rsidR="00B1538E" w:rsidRPr="00786BF4" w:rsidRDefault="00C24931" w:rsidP="00B1538E">
      <w:pPr>
        <w:pStyle w:val="KeinLeerraum"/>
        <w:rPr>
          <w:sz w:val="24"/>
          <w:szCs w:val="24"/>
          <w:lang w:eastAsia="de-DE"/>
        </w:rPr>
      </w:pPr>
      <w:r w:rsidRPr="00786BF4">
        <w:rPr>
          <w:b/>
          <w:bCs/>
          <w:i/>
          <w:iCs/>
          <w:color w:val="C00000"/>
          <w:sz w:val="24"/>
          <w:szCs w:val="24"/>
          <w:lang w:eastAsia="de-DE"/>
        </w:rPr>
        <w:t>Alternative 1</w:t>
      </w:r>
      <w:r w:rsidRPr="00786BF4">
        <w:rPr>
          <w:b/>
          <w:bCs/>
          <w:sz w:val="24"/>
          <w:szCs w:val="24"/>
          <w:lang w:eastAsia="de-DE"/>
        </w:rPr>
        <w:t xml:space="preserve"> </w:t>
      </w:r>
      <w:r w:rsidRPr="00786BF4">
        <w:rPr>
          <w:sz w:val="24"/>
          <w:szCs w:val="24"/>
          <w:u w:val="single"/>
          <w:lang w:eastAsia="de-DE"/>
        </w:rPr>
        <w:t>zur Erfassung des Delir-Risikos</w:t>
      </w:r>
      <w:r w:rsidRPr="00786BF4">
        <w:rPr>
          <w:sz w:val="24"/>
          <w:szCs w:val="24"/>
          <w:lang w:eastAsia="de-DE"/>
        </w:rPr>
        <w:t xml:space="preserve">: </w:t>
      </w:r>
    </w:p>
    <w:p w14:paraId="5AF4BB85" w14:textId="2B883CAF" w:rsidR="00B1538E" w:rsidRPr="00786BF4" w:rsidRDefault="00B1538E" w:rsidP="00B1538E">
      <w:pPr>
        <w:pStyle w:val="KeinLeerraum"/>
        <w:rPr>
          <w:sz w:val="24"/>
          <w:szCs w:val="24"/>
          <w:lang w:val="en-GB" w:eastAsia="de-DE"/>
        </w:rPr>
      </w:pPr>
      <w:r w:rsidRPr="00786BF4">
        <w:rPr>
          <w:sz w:val="24"/>
          <w:szCs w:val="24"/>
          <w:lang w:val="en-GB" w:eastAsia="de-DE"/>
        </w:rPr>
        <w:t>DRAT (Delirium Risk Assessment Tool)</w:t>
      </w:r>
      <w:r w:rsidR="00C24931" w:rsidRPr="00786BF4">
        <w:rPr>
          <w:sz w:val="24"/>
          <w:szCs w:val="24"/>
          <w:lang w:val="en-GB" w:eastAsia="de-DE"/>
        </w:rPr>
        <w:t xml:space="preserve"> </w:t>
      </w:r>
      <w:r w:rsidR="000C79E0" w:rsidRPr="00786BF4">
        <w:rPr>
          <w:sz w:val="24"/>
          <w:szCs w:val="24"/>
          <w:lang w:val="en-GB" w:eastAsia="de-DE"/>
        </w:rPr>
        <w:t>[4]</w:t>
      </w:r>
    </w:p>
    <w:p w14:paraId="3978FC0B" w14:textId="4B17CA0A" w:rsidR="00C24931" w:rsidRPr="00786BF4" w:rsidRDefault="00C24931" w:rsidP="00B1538E">
      <w:pPr>
        <w:pStyle w:val="KeinLeerraum"/>
        <w:rPr>
          <w:sz w:val="24"/>
          <w:szCs w:val="24"/>
          <w:lang w:val="en-GB" w:eastAsia="de-DE"/>
        </w:rPr>
      </w:pPr>
      <w:r w:rsidRPr="00786BF4">
        <w:rPr>
          <w:sz w:val="24"/>
          <w:szCs w:val="24"/>
          <w:lang w:val="en-GB" w:eastAsia="de-DE"/>
        </w:rPr>
        <w:t xml:space="preserve">Zu </w:t>
      </w:r>
      <w:proofErr w:type="spellStart"/>
      <w:r w:rsidRPr="00786BF4">
        <w:rPr>
          <w:sz w:val="24"/>
          <w:szCs w:val="24"/>
          <w:lang w:val="en-GB" w:eastAsia="de-DE"/>
        </w:rPr>
        <w:t>erhebende</w:t>
      </w:r>
      <w:proofErr w:type="spellEnd"/>
      <w:r w:rsidRPr="00786BF4">
        <w:rPr>
          <w:sz w:val="24"/>
          <w:szCs w:val="24"/>
          <w:lang w:val="en-GB" w:eastAsia="de-DE"/>
        </w:rPr>
        <w:t xml:space="preserve"> </w:t>
      </w:r>
      <w:proofErr w:type="spellStart"/>
      <w:r w:rsidRPr="00786BF4">
        <w:rPr>
          <w:sz w:val="24"/>
          <w:szCs w:val="24"/>
          <w:lang w:val="en-GB" w:eastAsia="de-DE"/>
        </w:rPr>
        <w:t>Faktoren</w:t>
      </w:r>
      <w:proofErr w:type="spellEnd"/>
      <w:r w:rsidRPr="00786BF4">
        <w:rPr>
          <w:sz w:val="24"/>
          <w:szCs w:val="24"/>
          <w:lang w:val="en-GB" w:eastAsia="de-DE"/>
        </w:rPr>
        <w:t>:</w:t>
      </w:r>
    </w:p>
    <w:p w14:paraId="5EE8B34D" w14:textId="0D6504EA" w:rsidR="00B1538E" w:rsidRPr="00786BF4" w:rsidRDefault="00B1538E" w:rsidP="00C24931">
      <w:pPr>
        <w:pStyle w:val="KeinLeerraum"/>
        <w:numPr>
          <w:ilvl w:val="0"/>
          <w:numId w:val="26"/>
        </w:numPr>
        <w:rPr>
          <w:sz w:val="24"/>
          <w:szCs w:val="24"/>
          <w:lang w:eastAsia="de-DE"/>
        </w:rPr>
      </w:pPr>
      <w:r w:rsidRPr="00786BF4">
        <w:rPr>
          <w:sz w:val="24"/>
          <w:szCs w:val="24"/>
          <w:lang w:eastAsia="de-DE"/>
        </w:rPr>
        <w:t>Alter &gt;75 (2</w:t>
      </w:r>
      <w:r w:rsidR="00C24931" w:rsidRPr="00786BF4">
        <w:rPr>
          <w:sz w:val="24"/>
          <w:szCs w:val="24"/>
          <w:lang w:eastAsia="de-DE"/>
        </w:rPr>
        <w:t xml:space="preserve"> Punkte</w:t>
      </w:r>
      <w:r w:rsidRPr="00786BF4">
        <w:rPr>
          <w:sz w:val="24"/>
          <w:szCs w:val="24"/>
          <w:lang w:eastAsia="de-DE"/>
        </w:rPr>
        <w:t>)</w:t>
      </w:r>
    </w:p>
    <w:p w14:paraId="77A10FB7" w14:textId="2A29B438" w:rsidR="00B1538E" w:rsidRPr="00786BF4" w:rsidRDefault="00B1538E" w:rsidP="00C24931">
      <w:pPr>
        <w:pStyle w:val="KeinLeerraum"/>
        <w:numPr>
          <w:ilvl w:val="0"/>
          <w:numId w:val="26"/>
        </w:numPr>
        <w:rPr>
          <w:sz w:val="24"/>
          <w:szCs w:val="24"/>
          <w:lang w:eastAsia="de-DE"/>
        </w:rPr>
      </w:pPr>
      <w:r w:rsidRPr="00786BF4">
        <w:rPr>
          <w:sz w:val="24"/>
          <w:szCs w:val="24"/>
          <w:lang w:eastAsia="de-DE"/>
        </w:rPr>
        <w:t>Schwerhörigkeit (2</w:t>
      </w:r>
      <w:r w:rsidR="00C24931" w:rsidRPr="00786BF4">
        <w:rPr>
          <w:sz w:val="24"/>
          <w:szCs w:val="24"/>
          <w:lang w:eastAsia="de-DE"/>
        </w:rPr>
        <w:t xml:space="preserve"> Punkte</w:t>
      </w:r>
      <w:r w:rsidRPr="00786BF4">
        <w:rPr>
          <w:sz w:val="24"/>
          <w:szCs w:val="24"/>
          <w:lang w:eastAsia="de-DE"/>
        </w:rPr>
        <w:t>)</w:t>
      </w:r>
    </w:p>
    <w:p w14:paraId="7C39B63F" w14:textId="68249096" w:rsidR="00B1538E" w:rsidRPr="00786BF4" w:rsidRDefault="00B1538E" w:rsidP="00C24931">
      <w:pPr>
        <w:pStyle w:val="KeinLeerraum"/>
        <w:numPr>
          <w:ilvl w:val="0"/>
          <w:numId w:val="26"/>
        </w:numPr>
        <w:rPr>
          <w:sz w:val="24"/>
          <w:szCs w:val="24"/>
          <w:lang w:eastAsia="de-DE"/>
        </w:rPr>
      </w:pPr>
      <w:r w:rsidRPr="00786BF4">
        <w:rPr>
          <w:sz w:val="24"/>
          <w:szCs w:val="24"/>
          <w:lang w:eastAsia="de-DE"/>
        </w:rPr>
        <w:t>Demenz (3</w:t>
      </w:r>
      <w:r w:rsidR="00C24931" w:rsidRPr="00786BF4">
        <w:rPr>
          <w:sz w:val="24"/>
          <w:szCs w:val="24"/>
          <w:lang w:eastAsia="de-DE"/>
        </w:rPr>
        <w:t xml:space="preserve"> Punkte</w:t>
      </w:r>
      <w:r w:rsidRPr="00786BF4">
        <w:rPr>
          <w:sz w:val="24"/>
          <w:szCs w:val="24"/>
          <w:lang w:eastAsia="de-DE"/>
        </w:rPr>
        <w:t>)</w:t>
      </w:r>
    </w:p>
    <w:p w14:paraId="671512F3" w14:textId="6EC943BA" w:rsidR="00B1538E" w:rsidRPr="00786BF4" w:rsidRDefault="00B1538E" w:rsidP="00C24931">
      <w:pPr>
        <w:pStyle w:val="KeinLeerraum"/>
        <w:numPr>
          <w:ilvl w:val="0"/>
          <w:numId w:val="26"/>
        </w:numPr>
        <w:rPr>
          <w:sz w:val="24"/>
          <w:szCs w:val="24"/>
          <w:lang w:eastAsia="de-DE"/>
        </w:rPr>
      </w:pPr>
      <w:r w:rsidRPr="00786BF4">
        <w:rPr>
          <w:sz w:val="24"/>
          <w:szCs w:val="24"/>
          <w:lang w:eastAsia="de-DE"/>
        </w:rPr>
        <w:t>Einnahme von Psychopharmaka</w:t>
      </w:r>
      <w:r w:rsidR="00430D82" w:rsidRPr="00786BF4">
        <w:rPr>
          <w:sz w:val="24"/>
          <w:szCs w:val="24"/>
          <w:lang w:eastAsia="de-DE"/>
        </w:rPr>
        <w:t xml:space="preserve"> (1</w:t>
      </w:r>
      <w:r w:rsidR="00C24931" w:rsidRPr="00786BF4">
        <w:rPr>
          <w:sz w:val="24"/>
          <w:szCs w:val="24"/>
          <w:lang w:eastAsia="de-DE"/>
        </w:rPr>
        <w:t xml:space="preserve"> Punkt</w:t>
      </w:r>
      <w:r w:rsidR="00430D82" w:rsidRPr="00786BF4">
        <w:rPr>
          <w:sz w:val="24"/>
          <w:szCs w:val="24"/>
          <w:lang w:eastAsia="de-DE"/>
        </w:rPr>
        <w:t>)</w:t>
      </w:r>
    </w:p>
    <w:p w14:paraId="19917BFE" w14:textId="77777777" w:rsidR="00C24931" w:rsidRPr="00786BF4" w:rsidRDefault="00430D82" w:rsidP="00B1538E">
      <w:pPr>
        <w:pStyle w:val="KeinLeerraum"/>
        <w:rPr>
          <w:sz w:val="24"/>
          <w:szCs w:val="24"/>
          <w:lang w:eastAsia="de-DE"/>
        </w:rPr>
      </w:pPr>
      <w:r w:rsidRPr="00786BF4">
        <w:rPr>
          <w:sz w:val="24"/>
          <w:szCs w:val="24"/>
          <w:lang w:eastAsia="de-DE"/>
        </w:rPr>
        <w:t xml:space="preserve">Delir-Risiko ist ab einem Punkt erhöht, bei jedem weiteren Punkt verdoppelt es sich. </w:t>
      </w:r>
    </w:p>
    <w:p w14:paraId="7B80BCC3" w14:textId="1DFC0F0E" w:rsidR="00430D82" w:rsidRPr="00786BF4" w:rsidRDefault="00430D82" w:rsidP="00B1538E">
      <w:pPr>
        <w:pStyle w:val="KeinLeerraum"/>
        <w:rPr>
          <w:sz w:val="24"/>
          <w:szCs w:val="24"/>
          <w:lang w:eastAsia="de-DE"/>
        </w:rPr>
      </w:pPr>
      <w:r w:rsidRPr="00786BF4">
        <w:rPr>
          <w:sz w:val="24"/>
          <w:szCs w:val="24"/>
          <w:lang w:eastAsia="de-DE"/>
        </w:rPr>
        <w:t xml:space="preserve">Präventive Maßnahmen </w:t>
      </w:r>
      <w:r w:rsidR="00C24931" w:rsidRPr="00786BF4">
        <w:rPr>
          <w:sz w:val="24"/>
          <w:szCs w:val="24"/>
          <w:lang w:eastAsia="de-DE"/>
        </w:rPr>
        <w:t xml:space="preserve">sind </w:t>
      </w:r>
      <w:r w:rsidRPr="00786BF4">
        <w:rPr>
          <w:sz w:val="24"/>
          <w:szCs w:val="24"/>
          <w:lang w:eastAsia="de-DE"/>
        </w:rPr>
        <w:t>ab einem Punkt</w:t>
      </w:r>
      <w:r w:rsidR="00C24931" w:rsidRPr="00786BF4">
        <w:rPr>
          <w:sz w:val="24"/>
          <w:szCs w:val="24"/>
          <w:lang w:eastAsia="de-DE"/>
        </w:rPr>
        <w:t xml:space="preserve"> indiziert.</w:t>
      </w:r>
    </w:p>
    <w:p w14:paraId="5517E35E" w14:textId="77777777" w:rsidR="00430D82" w:rsidRPr="00786BF4" w:rsidRDefault="00430D82" w:rsidP="00B1538E">
      <w:pPr>
        <w:pStyle w:val="KeinLeerraum"/>
        <w:rPr>
          <w:sz w:val="24"/>
          <w:szCs w:val="24"/>
          <w:lang w:eastAsia="de-DE"/>
        </w:rPr>
      </w:pPr>
    </w:p>
    <w:p w14:paraId="4482B5ED" w14:textId="3B8559BF" w:rsidR="00430D82" w:rsidRPr="00786BF4" w:rsidRDefault="00C24931" w:rsidP="00B1538E">
      <w:pPr>
        <w:pStyle w:val="KeinLeerraum"/>
        <w:rPr>
          <w:sz w:val="24"/>
          <w:szCs w:val="24"/>
          <w:lang w:eastAsia="de-DE"/>
        </w:rPr>
      </w:pPr>
      <w:r w:rsidRPr="00786BF4">
        <w:rPr>
          <w:b/>
          <w:bCs/>
          <w:i/>
          <w:iCs/>
          <w:color w:val="C00000"/>
          <w:sz w:val="24"/>
          <w:szCs w:val="24"/>
          <w:lang w:eastAsia="de-DE"/>
        </w:rPr>
        <w:t>Alternative 2</w:t>
      </w:r>
      <w:r w:rsidRPr="00786BF4">
        <w:rPr>
          <w:color w:val="C00000"/>
          <w:sz w:val="24"/>
          <w:szCs w:val="24"/>
          <w:lang w:eastAsia="de-DE"/>
        </w:rPr>
        <w:t xml:space="preserve"> </w:t>
      </w:r>
      <w:r w:rsidRPr="00786BF4">
        <w:rPr>
          <w:sz w:val="24"/>
          <w:szCs w:val="24"/>
          <w:u w:val="single"/>
          <w:lang w:eastAsia="de-DE"/>
        </w:rPr>
        <w:t>zur Erfassung des Delir-Risikos</w:t>
      </w:r>
      <w:r w:rsidRPr="00786BF4">
        <w:rPr>
          <w:sz w:val="24"/>
          <w:szCs w:val="24"/>
          <w:lang w:eastAsia="de-DE"/>
        </w:rPr>
        <w:t>:</w:t>
      </w:r>
    </w:p>
    <w:p w14:paraId="03C17BD4" w14:textId="37920D6E" w:rsidR="001D7955" w:rsidRPr="00786BF4" w:rsidRDefault="00430D82" w:rsidP="00B1538E">
      <w:pPr>
        <w:pStyle w:val="KeinLeerraum"/>
        <w:rPr>
          <w:sz w:val="24"/>
          <w:szCs w:val="24"/>
          <w:lang w:eastAsia="de-DE"/>
        </w:rPr>
      </w:pPr>
      <w:r w:rsidRPr="00786BF4">
        <w:rPr>
          <w:sz w:val="24"/>
          <w:szCs w:val="24"/>
          <w:lang w:eastAsia="de-DE"/>
        </w:rPr>
        <w:t>C</w:t>
      </w:r>
      <w:r w:rsidR="00C24931" w:rsidRPr="00786BF4">
        <w:rPr>
          <w:sz w:val="24"/>
          <w:szCs w:val="24"/>
          <w:lang w:eastAsia="de-DE"/>
        </w:rPr>
        <w:t>linical Frailty Scale</w:t>
      </w:r>
      <w:r w:rsidR="00A31692" w:rsidRPr="00786BF4">
        <w:rPr>
          <w:sz w:val="24"/>
          <w:szCs w:val="24"/>
          <w:lang w:eastAsia="de-DE"/>
        </w:rPr>
        <w:t xml:space="preserve"> </w:t>
      </w:r>
      <w:r w:rsidR="000C79E0" w:rsidRPr="00786BF4">
        <w:rPr>
          <w:sz w:val="24"/>
          <w:szCs w:val="24"/>
          <w:lang w:eastAsia="de-DE"/>
        </w:rPr>
        <w:t>[5]</w:t>
      </w:r>
    </w:p>
    <w:p w14:paraId="49237B71" w14:textId="77777777" w:rsidR="00BD651C" w:rsidRPr="00786BF4" w:rsidRDefault="00430D82" w:rsidP="009142F3">
      <w:pPr>
        <w:pStyle w:val="KeinLeerraum"/>
        <w:rPr>
          <w:sz w:val="24"/>
          <w:szCs w:val="24"/>
          <w:lang w:eastAsia="de-DE"/>
        </w:rPr>
      </w:pPr>
      <w:r w:rsidRPr="00786BF4">
        <w:rPr>
          <w:sz w:val="24"/>
          <w:szCs w:val="24"/>
          <w:lang w:eastAsia="de-DE"/>
        </w:rPr>
        <w:t>Prävention ab 5 Punkten (=Frail)</w:t>
      </w:r>
    </w:p>
    <w:p w14:paraId="340C9617" w14:textId="77777777" w:rsidR="00440039" w:rsidRPr="00786BF4" w:rsidRDefault="00440039" w:rsidP="009142F3">
      <w:pPr>
        <w:pStyle w:val="KeinLeerraum"/>
        <w:rPr>
          <w:sz w:val="24"/>
          <w:szCs w:val="24"/>
          <w:lang w:eastAsia="de-DE"/>
        </w:rPr>
      </w:pPr>
    </w:p>
    <w:p w14:paraId="4133123F" w14:textId="77777777" w:rsidR="00440039" w:rsidRPr="00786BF4" w:rsidRDefault="00440039" w:rsidP="009142F3">
      <w:pPr>
        <w:pStyle w:val="KeinLeerraum"/>
        <w:rPr>
          <w:sz w:val="24"/>
          <w:szCs w:val="24"/>
          <w:lang w:eastAsia="de-DE"/>
        </w:rPr>
      </w:pPr>
      <w:r w:rsidRPr="00786BF4">
        <w:rPr>
          <w:b/>
          <w:bCs/>
          <w:i/>
          <w:iCs/>
          <w:color w:val="C00000"/>
          <w:sz w:val="24"/>
          <w:szCs w:val="24"/>
          <w:lang w:eastAsia="de-DE"/>
        </w:rPr>
        <w:t>Alternative 3</w:t>
      </w:r>
      <w:r w:rsidRPr="00786BF4">
        <w:rPr>
          <w:sz w:val="24"/>
          <w:szCs w:val="24"/>
          <w:lang w:eastAsia="de-DE"/>
        </w:rPr>
        <w:t xml:space="preserve"> </w:t>
      </w:r>
      <w:r w:rsidRPr="00786BF4">
        <w:rPr>
          <w:sz w:val="24"/>
          <w:szCs w:val="24"/>
          <w:u w:val="single"/>
          <w:lang w:eastAsia="de-DE"/>
        </w:rPr>
        <w:t>zur Erfassung des Delir-Risikos</w:t>
      </w:r>
      <w:r w:rsidRPr="00786BF4">
        <w:rPr>
          <w:sz w:val="24"/>
          <w:szCs w:val="24"/>
          <w:lang w:eastAsia="de-DE"/>
        </w:rPr>
        <w:t>:</w:t>
      </w:r>
    </w:p>
    <w:p w14:paraId="6B04F312" w14:textId="786E795E" w:rsidR="00440039" w:rsidRPr="00786BF4" w:rsidRDefault="00440039" w:rsidP="009142F3">
      <w:pPr>
        <w:pStyle w:val="KeinLeerraum"/>
        <w:rPr>
          <w:sz w:val="24"/>
          <w:szCs w:val="24"/>
          <w:lang w:eastAsia="de-DE"/>
        </w:rPr>
      </w:pPr>
      <w:r w:rsidRPr="00786BF4">
        <w:rPr>
          <w:sz w:val="24"/>
          <w:szCs w:val="24"/>
          <w:lang w:eastAsia="de-DE"/>
        </w:rPr>
        <w:t>Patient*innenalter ≥ 70 Jahre</w:t>
      </w:r>
    </w:p>
    <w:p w14:paraId="1F7364CC" w14:textId="77777777" w:rsidR="008D0C42" w:rsidRPr="00786BF4" w:rsidRDefault="008D0C42" w:rsidP="009142F3">
      <w:pPr>
        <w:pStyle w:val="KeinLeerraum"/>
        <w:rPr>
          <w:b/>
          <w:bCs/>
          <w:sz w:val="24"/>
          <w:szCs w:val="24"/>
          <w:lang w:eastAsia="de-DE"/>
        </w:rPr>
      </w:pPr>
    </w:p>
    <w:p w14:paraId="24F590D8" w14:textId="0B26E1D1" w:rsidR="00771157" w:rsidRPr="00786BF4" w:rsidRDefault="003A1699" w:rsidP="00786BF4">
      <w:pPr>
        <w:pStyle w:val="KeinLeerraum"/>
        <w:rPr>
          <w:b/>
          <w:bCs/>
          <w:sz w:val="26"/>
          <w:szCs w:val="26"/>
          <w:lang w:eastAsia="de-DE"/>
        </w:rPr>
      </w:pPr>
      <w:r w:rsidRPr="00786BF4">
        <w:rPr>
          <w:b/>
          <w:bCs/>
          <w:sz w:val="24"/>
          <w:szCs w:val="24"/>
          <w:lang w:eastAsia="de-DE"/>
        </w:rPr>
        <w:br w:type="page"/>
      </w:r>
      <w:r w:rsidR="00771157" w:rsidRPr="00786BF4">
        <w:rPr>
          <w:b/>
          <w:bCs/>
          <w:sz w:val="26"/>
          <w:szCs w:val="26"/>
          <w:lang w:eastAsia="de-DE"/>
        </w:rPr>
        <w:lastRenderedPageBreak/>
        <w:t xml:space="preserve">2.2 Prävention: </w:t>
      </w:r>
    </w:p>
    <w:p w14:paraId="34F34095" w14:textId="61FD453D" w:rsidR="004B5C71" w:rsidRPr="00786BF4" w:rsidRDefault="000E0278" w:rsidP="00430D82">
      <w:pPr>
        <w:pStyle w:val="KeinLeerraum"/>
        <w:rPr>
          <w:color w:val="C00000"/>
          <w:sz w:val="24"/>
          <w:szCs w:val="24"/>
          <w:lang w:eastAsia="de-DE"/>
        </w:rPr>
      </w:pPr>
      <w:r w:rsidRPr="00786BF4">
        <w:rPr>
          <w:b/>
          <w:bCs/>
          <w:color w:val="C00000"/>
          <w:sz w:val="24"/>
          <w:szCs w:val="24"/>
          <w:lang w:eastAsia="de-DE"/>
        </w:rPr>
        <w:t>Aufgabenverteilung muss für jede Klinik individuell angepasst werden</w:t>
      </w:r>
    </w:p>
    <w:tbl>
      <w:tblPr>
        <w:tblStyle w:val="Tabellenraster"/>
        <w:tblW w:w="0" w:type="auto"/>
        <w:tblLook w:val="04A0" w:firstRow="1" w:lastRow="0" w:firstColumn="1" w:lastColumn="0" w:noHBand="0" w:noVBand="1"/>
      </w:tblPr>
      <w:tblGrid>
        <w:gridCol w:w="2498"/>
        <w:gridCol w:w="4871"/>
        <w:gridCol w:w="790"/>
        <w:gridCol w:w="903"/>
      </w:tblGrid>
      <w:tr w:rsidR="003A1699" w:rsidRPr="00786BF4" w14:paraId="541BA727" w14:textId="77777777" w:rsidTr="00A67AFA">
        <w:tc>
          <w:tcPr>
            <w:tcW w:w="9062" w:type="dxa"/>
            <w:gridSpan w:val="4"/>
            <w:shd w:val="clear" w:color="auto" w:fill="E8E8E8" w:themeFill="background2"/>
          </w:tcPr>
          <w:p w14:paraId="0ED9C9B4" w14:textId="5E08F5EF" w:rsidR="003A1699" w:rsidRPr="00786BF4" w:rsidRDefault="00A67AFA" w:rsidP="00DE160F">
            <w:pPr>
              <w:pStyle w:val="KeinLeerraum"/>
              <w:spacing w:line="276" w:lineRule="auto"/>
              <w:rPr>
                <w:b/>
                <w:bCs/>
                <w:sz w:val="24"/>
                <w:szCs w:val="24"/>
              </w:rPr>
            </w:pPr>
            <w:r>
              <w:rPr>
                <w:b/>
                <w:bCs/>
                <w:sz w:val="24"/>
                <w:szCs w:val="24"/>
              </w:rPr>
              <w:t xml:space="preserve">Tabelle 4: </w:t>
            </w:r>
            <w:r w:rsidR="003A1699" w:rsidRPr="00786BF4">
              <w:rPr>
                <w:b/>
                <w:bCs/>
                <w:sz w:val="24"/>
                <w:szCs w:val="24"/>
              </w:rPr>
              <w:t>Allgemeine und grundsätzlich geltende Delir-präventive Maßnahmen</w:t>
            </w:r>
          </w:p>
        </w:tc>
      </w:tr>
      <w:tr w:rsidR="003A1699" w:rsidRPr="00786BF4" w14:paraId="636347E8" w14:textId="77777777" w:rsidTr="00A67AFA">
        <w:tc>
          <w:tcPr>
            <w:tcW w:w="2263" w:type="dxa"/>
          </w:tcPr>
          <w:p w14:paraId="43E855D0" w14:textId="77777777" w:rsidR="003A1699" w:rsidRPr="00786BF4" w:rsidRDefault="003A1699" w:rsidP="00DE160F">
            <w:pPr>
              <w:pStyle w:val="KeinLeerraum"/>
              <w:spacing w:line="276" w:lineRule="auto"/>
              <w:rPr>
                <w:b/>
                <w:bCs/>
                <w:sz w:val="24"/>
                <w:szCs w:val="24"/>
              </w:rPr>
            </w:pPr>
            <w:r w:rsidRPr="00786BF4">
              <w:rPr>
                <w:rFonts w:eastAsiaTheme="minorHAnsi"/>
                <w:b/>
                <w:bCs/>
                <w:kern w:val="2"/>
                <w:sz w:val="24"/>
                <w:szCs w:val="24"/>
                <w14:ligatures w14:val="standardContextual"/>
              </w:rPr>
              <w:t>Maßnahme</w:t>
            </w:r>
          </w:p>
        </w:tc>
        <w:tc>
          <w:tcPr>
            <w:tcW w:w="5105" w:type="dxa"/>
          </w:tcPr>
          <w:p w14:paraId="4330F3D0" w14:textId="372EB8ED" w:rsidR="003A1699" w:rsidRPr="00786BF4" w:rsidRDefault="00327553" w:rsidP="00DE160F">
            <w:pPr>
              <w:pStyle w:val="KeinLeerraum"/>
              <w:spacing w:line="276" w:lineRule="auto"/>
              <w:rPr>
                <w:b/>
                <w:bCs/>
                <w:sz w:val="24"/>
                <w:szCs w:val="24"/>
              </w:rPr>
            </w:pPr>
            <w:r w:rsidRPr="00786BF4">
              <w:rPr>
                <w:b/>
                <w:bCs/>
                <w:sz w:val="24"/>
                <w:szCs w:val="24"/>
              </w:rPr>
              <w:t>Details</w:t>
            </w:r>
          </w:p>
        </w:tc>
        <w:tc>
          <w:tcPr>
            <w:tcW w:w="791" w:type="dxa"/>
          </w:tcPr>
          <w:p w14:paraId="480657F1" w14:textId="7E8F3C2F" w:rsidR="003A1699" w:rsidRPr="00786BF4" w:rsidRDefault="003A1699" w:rsidP="00DE160F">
            <w:pPr>
              <w:pStyle w:val="KeinLeerraum"/>
              <w:spacing w:line="276" w:lineRule="auto"/>
              <w:rPr>
                <w:b/>
                <w:bCs/>
                <w:sz w:val="24"/>
                <w:szCs w:val="24"/>
              </w:rPr>
            </w:pPr>
            <w:r w:rsidRPr="00786BF4">
              <w:rPr>
                <w:b/>
                <w:bCs/>
                <w:sz w:val="24"/>
                <w:szCs w:val="24"/>
              </w:rPr>
              <w:t>Ärzte</w:t>
            </w:r>
          </w:p>
        </w:tc>
        <w:tc>
          <w:tcPr>
            <w:tcW w:w="903" w:type="dxa"/>
          </w:tcPr>
          <w:p w14:paraId="3668892D" w14:textId="1170FC16" w:rsidR="003A1699" w:rsidRPr="00786BF4" w:rsidRDefault="003A1699" w:rsidP="00DE160F">
            <w:pPr>
              <w:pStyle w:val="KeinLeerraum"/>
              <w:spacing w:line="276" w:lineRule="auto"/>
              <w:rPr>
                <w:b/>
                <w:bCs/>
                <w:sz w:val="24"/>
                <w:szCs w:val="24"/>
              </w:rPr>
            </w:pPr>
            <w:r w:rsidRPr="00786BF4">
              <w:rPr>
                <w:b/>
                <w:bCs/>
                <w:sz w:val="24"/>
                <w:szCs w:val="24"/>
              </w:rPr>
              <w:t>Pflege</w:t>
            </w:r>
          </w:p>
        </w:tc>
      </w:tr>
      <w:tr w:rsidR="003A1699" w:rsidRPr="00786BF4" w14:paraId="3415A3B4" w14:textId="77777777" w:rsidTr="00A67AFA">
        <w:tc>
          <w:tcPr>
            <w:tcW w:w="2263" w:type="dxa"/>
          </w:tcPr>
          <w:p w14:paraId="72CA70D6" w14:textId="77777777" w:rsidR="003A1699" w:rsidRPr="00786BF4" w:rsidRDefault="003A1699" w:rsidP="00DE160F">
            <w:pPr>
              <w:pStyle w:val="KeinLeerraum"/>
              <w:spacing w:line="276" w:lineRule="auto"/>
              <w:rPr>
                <w:sz w:val="24"/>
                <w:szCs w:val="24"/>
              </w:rPr>
            </w:pPr>
            <w:r w:rsidRPr="00786BF4">
              <w:rPr>
                <w:sz w:val="24"/>
                <w:szCs w:val="24"/>
              </w:rPr>
              <w:t xml:space="preserve">Mobilisation </w:t>
            </w:r>
          </w:p>
          <w:p w14:paraId="5B57AE9D" w14:textId="77777777" w:rsidR="003A1699" w:rsidRPr="00786BF4" w:rsidRDefault="003A1699" w:rsidP="00DE160F">
            <w:pPr>
              <w:pStyle w:val="KeinLeerraum"/>
              <w:spacing w:line="276" w:lineRule="auto"/>
              <w:rPr>
                <w:b/>
                <w:bCs/>
                <w:sz w:val="24"/>
                <w:szCs w:val="24"/>
              </w:rPr>
            </w:pPr>
          </w:p>
        </w:tc>
        <w:tc>
          <w:tcPr>
            <w:tcW w:w="5105" w:type="dxa"/>
          </w:tcPr>
          <w:p w14:paraId="4DD29407" w14:textId="77777777" w:rsidR="003A1699" w:rsidRPr="00786BF4" w:rsidRDefault="003A1699" w:rsidP="00DE160F">
            <w:pPr>
              <w:pStyle w:val="KeinLeerraum"/>
              <w:spacing w:line="276" w:lineRule="auto"/>
              <w:rPr>
                <w:sz w:val="24"/>
                <w:szCs w:val="24"/>
              </w:rPr>
            </w:pPr>
            <w:r w:rsidRPr="00786BF4">
              <w:rPr>
                <w:sz w:val="24"/>
                <w:szCs w:val="24"/>
              </w:rPr>
              <w:t>Zu konsequenter Mobilisierung ermuntern. Falls erforderlich Physiotherapie. Mahlzeiten am Tisch, Spaziergänge falls möglich.</w:t>
            </w:r>
          </w:p>
          <w:p w14:paraId="2285A5F7" w14:textId="77777777" w:rsidR="003A1699" w:rsidRPr="00786BF4" w:rsidRDefault="003A1699" w:rsidP="00DE160F">
            <w:pPr>
              <w:pStyle w:val="KeinLeerraum"/>
              <w:spacing w:line="276" w:lineRule="auto"/>
              <w:rPr>
                <w:sz w:val="24"/>
                <w:szCs w:val="24"/>
              </w:rPr>
            </w:pPr>
            <w:r w:rsidRPr="00786BF4">
              <w:rPr>
                <w:sz w:val="24"/>
                <w:szCs w:val="24"/>
              </w:rPr>
              <w:t>Barrieren der Mobilisation beseitigen.</w:t>
            </w:r>
          </w:p>
        </w:tc>
        <w:tc>
          <w:tcPr>
            <w:tcW w:w="791" w:type="dxa"/>
          </w:tcPr>
          <w:p w14:paraId="7C3CAAE6"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3E754645"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79532BDF" w14:textId="77777777" w:rsidTr="00A67AFA">
        <w:tc>
          <w:tcPr>
            <w:tcW w:w="2263" w:type="dxa"/>
            <w:vMerge w:val="restart"/>
          </w:tcPr>
          <w:p w14:paraId="3D35F3AD" w14:textId="0B33FEC1" w:rsidR="003A1699" w:rsidRPr="00786BF4" w:rsidRDefault="003A1699" w:rsidP="00DE160F">
            <w:pPr>
              <w:pStyle w:val="KeinLeerraum"/>
              <w:spacing w:line="276" w:lineRule="auto"/>
              <w:rPr>
                <w:sz w:val="24"/>
                <w:szCs w:val="24"/>
              </w:rPr>
            </w:pPr>
            <w:r w:rsidRPr="00786BF4">
              <w:rPr>
                <w:sz w:val="24"/>
                <w:szCs w:val="24"/>
              </w:rPr>
              <w:t>Bewegungs-einschränkungen vermeiden</w:t>
            </w:r>
          </w:p>
        </w:tc>
        <w:tc>
          <w:tcPr>
            <w:tcW w:w="5105" w:type="dxa"/>
          </w:tcPr>
          <w:p w14:paraId="59D21208" w14:textId="77777777" w:rsidR="003A1699" w:rsidRPr="00786BF4" w:rsidRDefault="003A1699" w:rsidP="00DE160F">
            <w:pPr>
              <w:pStyle w:val="KeinLeerraum"/>
              <w:spacing w:line="276" w:lineRule="auto"/>
              <w:rPr>
                <w:sz w:val="24"/>
                <w:szCs w:val="24"/>
              </w:rPr>
            </w:pPr>
            <w:r w:rsidRPr="00786BF4">
              <w:rPr>
                <w:sz w:val="24"/>
                <w:szCs w:val="24"/>
              </w:rPr>
              <w:t>Blasenkatheter vermeiden</w:t>
            </w:r>
          </w:p>
        </w:tc>
        <w:tc>
          <w:tcPr>
            <w:tcW w:w="791" w:type="dxa"/>
          </w:tcPr>
          <w:p w14:paraId="6B0AA31B"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122039B9"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0CECD3B4" w14:textId="77777777" w:rsidTr="00A67AFA">
        <w:tc>
          <w:tcPr>
            <w:tcW w:w="2263" w:type="dxa"/>
            <w:vMerge/>
          </w:tcPr>
          <w:p w14:paraId="06C6F6A9" w14:textId="77777777" w:rsidR="003A1699" w:rsidRPr="00786BF4" w:rsidRDefault="003A1699" w:rsidP="00DE160F">
            <w:pPr>
              <w:pStyle w:val="KeinLeerraum"/>
              <w:spacing w:line="276" w:lineRule="auto"/>
              <w:rPr>
                <w:sz w:val="24"/>
                <w:szCs w:val="24"/>
              </w:rPr>
            </w:pPr>
          </w:p>
        </w:tc>
        <w:tc>
          <w:tcPr>
            <w:tcW w:w="5105" w:type="dxa"/>
          </w:tcPr>
          <w:p w14:paraId="19F1738F" w14:textId="77777777" w:rsidR="003A1699" w:rsidRPr="00786BF4" w:rsidRDefault="003A1699" w:rsidP="00DE160F">
            <w:pPr>
              <w:pStyle w:val="KeinLeerraum"/>
              <w:spacing w:line="276" w:lineRule="auto"/>
              <w:rPr>
                <w:sz w:val="24"/>
                <w:szCs w:val="24"/>
              </w:rPr>
            </w:pPr>
            <w:r w:rsidRPr="00786BF4">
              <w:rPr>
                <w:sz w:val="24"/>
                <w:szCs w:val="24"/>
              </w:rPr>
              <w:t>Fixierung vermeiden (inkl. Bettgitter)</w:t>
            </w:r>
          </w:p>
        </w:tc>
        <w:tc>
          <w:tcPr>
            <w:tcW w:w="791" w:type="dxa"/>
          </w:tcPr>
          <w:p w14:paraId="5EEAF756"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771F7588"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022B20D5" w14:textId="77777777" w:rsidTr="00A67AFA">
        <w:tc>
          <w:tcPr>
            <w:tcW w:w="2263" w:type="dxa"/>
            <w:vMerge/>
          </w:tcPr>
          <w:p w14:paraId="74824614" w14:textId="77777777" w:rsidR="003A1699" w:rsidRPr="00786BF4" w:rsidRDefault="003A1699" w:rsidP="00DE160F">
            <w:pPr>
              <w:pStyle w:val="KeinLeerraum"/>
              <w:spacing w:line="276" w:lineRule="auto"/>
              <w:rPr>
                <w:b/>
                <w:bCs/>
                <w:sz w:val="24"/>
                <w:szCs w:val="24"/>
              </w:rPr>
            </w:pPr>
          </w:p>
        </w:tc>
        <w:tc>
          <w:tcPr>
            <w:tcW w:w="5105" w:type="dxa"/>
          </w:tcPr>
          <w:p w14:paraId="44C7551E" w14:textId="77777777" w:rsidR="003A1699" w:rsidRPr="00786BF4" w:rsidRDefault="003A1699" w:rsidP="00DE160F">
            <w:pPr>
              <w:pStyle w:val="KeinLeerraum"/>
              <w:spacing w:line="276" w:lineRule="auto"/>
              <w:rPr>
                <w:sz w:val="24"/>
                <w:szCs w:val="24"/>
              </w:rPr>
            </w:pPr>
            <w:r w:rsidRPr="00786BF4">
              <w:rPr>
                <w:sz w:val="24"/>
                <w:szCs w:val="24"/>
              </w:rPr>
              <w:t>Gehhilfen (z.B. Rollator) bereitstellen</w:t>
            </w:r>
          </w:p>
        </w:tc>
        <w:tc>
          <w:tcPr>
            <w:tcW w:w="791" w:type="dxa"/>
          </w:tcPr>
          <w:p w14:paraId="2E193073"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1764695F"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712C8257" w14:textId="77777777" w:rsidTr="00A67AFA">
        <w:tc>
          <w:tcPr>
            <w:tcW w:w="2263" w:type="dxa"/>
            <w:vMerge w:val="restart"/>
          </w:tcPr>
          <w:p w14:paraId="4B972B26" w14:textId="77777777" w:rsidR="003A1699" w:rsidRPr="00786BF4" w:rsidRDefault="003A1699" w:rsidP="00DE160F">
            <w:pPr>
              <w:pStyle w:val="KeinLeerraum"/>
              <w:spacing w:line="276" w:lineRule="auto"/>
              <w:rPr>
                <w:b/>
                <w:bCs/>
                <w:sz w:val="24"/>
                <w:szCs w:val="24"/>
              </w:rPr>
            </w:pPr>
            <w:r w:rsidRPr="00786BF4">
              <w:rPr>
                <w:sz w:val="24"/>
                <w:szCs w:val="24"/>
              </w:rPr>
              <w:t>Nahrungs- und Flüssigkeitsaufnahme</w:t>
            </w:r>
          </w:p>
        </w:tc>
        <w:tc>
          <w:tcPr>
            <w:tcW w:w="5105" w:type="dxa"/>
          </w:tcPr>
          <w:p w14:paraId="015F2B40" w14:textId="026B3CD2" w:rsidR="003A1699" w:rsidRPr="00786BF4" w:rsidRDefault="003A1699" w:rsidP="00DE160F">
            <w:pPr>
              <w:pStyle w:val="KeinLeerraum"/>
              <w:spacing w:line="276" w:lineRule="auto"/>
              <w:rPr>
                <w:sz w:val="24"/>
                <w:szCs w:val="24"/>
              </w:rPr>
            </w:pPr>
            <w:r w:rsidRPr="00786BF4">
              <w:rPr>
                <w:sz w:val="24"/>
                <w:szCs w:val="24"/>
              </w:rPr>
              <w:t>Immer oralen Weg bevorzugen</w:t>
            </w:r>
            <w:r w:rsidR="00C159BD" w:rsidRPr="00786BF4">
              <w:rPr>
                <w:sz w:val="24"/>
                <w:szCs w:val="24"/>
              </w:rPr>
              <w:t xml:space="preserve"> (</w:t>
            </w:r>
            <w:r w:rsidRPr="00786BF4">
              <w:rPr>
                <w:sz w:val="24"/>
                <w:szCs w:val="24"/>
              </w:rPr>
              <w:t>wenn möglich</w:t>
            </w:r>
            <w:r w:rsidR="00C159BD" w:rsidRPr="00786BF4">
              <w:rPr>
                <w:sz w:val="24"/>
                <w:szCs w:val="24"/>
              </w:rPr>
              <w:t>)</w:t>
            </w:r>
          </w:p>
        </w:tc>
        <w:tc>
          <w:tcPr>
            <w:tcW w:w="791" w:type="dxa"/>
          </w:tcPr>
          <w:p w14:paraId="3B0AE395"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2BC9A0D9"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745AA8DB" w14:textId="77777777" w:rsidTr="00A67AFA">
        <w:tc>
          <w:tcPr>
            <w:tcW w:w="2263" w:type="dxa"/>
            <w:vMerge/>
          </w:tcPr>
          <w:p w14:paraId="539137D2" w14:textId="77777777" w:rsidR="003A1699" w:rsidRPr="00786BF4" w:rsidRDefault="003A1699" w:rsidP="00DE160F">
            <w:pPr>
              <w:pStyle w:val="KeinLeerraum"/>
              <w:spacing w:line="276" w:lineRule="auto"/>
              <w:rPr>
                <w:b/>
                <w:bCs/>
                <w:sz w:val="24"/>
                <w:szCs w:val="24"/>
              </w:rPr>
            </w:pPr>
          </w:p>
        </w:tc>
        <w:tc>
          <w:tcPr>
            <w:tcW w:w="5105" w:type="dxa"/>
          </w:tcPr>
          <w:p w14:paraId="051742A4" w14:textId="77777777" w:rsidR="003A1699" w:rsidRPr="00786BF4" w:rsidRDefault="003A1699" w:rsidP="00DE160F">
            <w:pPr>
              <w:pStyle w:val="KeinLeerraum"/>
              <w:spacing w:line="276" w:lineRule="auto"/>
              <w:rPr>
                <w:sz w:val="24"/>
                <w:szCs w:val="24"/>
              </w:rPr>
            </w:pPr>
            <w:r w:rsidRPr="00786BF4">
              <w:rPr>
                <w:sz w:val="24"/>
                <w:szCs w:val="24"/>
              </w:rPr>
              <w:t>Hochkalorische und proteinreiche Nahrung anbieten</w:t>
            </w:r>
          </w:p>
        </w:tc>
        <w:tc>
          <w:tcPr>
            <w:tcW w:w="791" w:type="dxa"/>
          </w:tcPr>
          <w:p w14:paraId="68644EC3"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6B2E9017"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62B01BF7" w14:textId="77777777" w:rsidTr="00A67AFA">
        <w:tc>
          <w:tcPr>
            <w:tcW w:w="2263" w:type="dxa"/>
            <w:vMerge/>
          </w:tcPr>
          <w:p w14:paraId="42703730" w14:textId="77777777" w:rsidR="003A1699" w:rsidRPr="00786BF4" w:rsidRDefault="003A1699" w:rsidP="00DE160F">
            <w:pPr>
              <w:pStyle w:val="KeinLeerraum"/>
              <w:spacing w:line="276" w:lineRule="auto"/>
              <w:rPr>
                <w:b/>
                <w:bCs/>
                <w:sz w:val="24"/>
                <w:szCs w:val="24"/>
              </w:rPr>
            </w:pPr>
          </w:p>
        </w:tc>
        <w:tc>
          <w:tcPr>
            <w:tcW w:w="5105" w:type="dxa"/>
          </w:tcPr>
          <w:p w14:paraId="6602127D" w14:textId="6C5181F0" w:rsidR="003A1699" w:rsidRPr="00786BF4" w:rsidRDefault="003A1699" w:rsidP="00DE160F">
            <w:pPr>
              <w:pStyle w:val="KeinLeerraum"/>
              <w:spacing w:line="276" w:lineRule="auto"/>
              <w:rPr>
                <w:sz w:val="24"/>
                <w:szCs w:val="24"/>
              </w:rPr>
            </w:pPr>
            <w:proofErr w:type="spellStart"/>
            <w:r w:rsidRPr="00786BF4">
              <w:rPr>
                <w:sz w:val="24"/>
                <w:szCs w:val="24"/>
              </w:rPr>
              <w:t>Nüchternzeit</w:t>
            </w:r>
            <w:proofErr w:type="spellEnd"/>
            <w:r w:rsidRPr="00786BF4">
              <w:rPr>
                <w:sz w:val="24"/>
                <w:szCs w:val="24"/>
              </w:rPr>
              <w:t xml:space="preserve"> bei Diagnostik oder Operation auf das Minimum begrenzen</w:t>
            </w:r>
          </w:p>
        </w:tc>
        <w:tc>
          <w:tcPr>
            <w:tcW w:w="791" w:type="dxa"/>
          </w:tcPr>
          <w:p w14:paraId="788C2E62" w14:textId="7E9788AE"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34DC51CD" w14:textId="00C7129A"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6CE29A99" w14:textId="77777777" w:rsidTr="00A67AFA">
        <w:tc>
          <w:tcPr>
            <w:tcW w:w="2263" w:type="dxa"/>
            <w:vMerge w:val="restart"/>
          </w:tcPr>
          <w:p w14:paraId="550CC5FB" w14:textId="77777777" w:rsidR="003A1699" w:rsidRPr="00786BF4" w:rsidRDefault="003A1699" w:rsidP="00DE160F">
            <w:pPr>
              <w:pStyle w:val="KeinLeerraum"/>
              <w:spacing w:line="276" w:lineRule="auto"/>
              <w:rPr>
                <w:b/>
                <w:bCs/>
                <w:sz w:val="24"/>
                <w:szCs w:val="24"/>
              </w:rPr>
            </w:pPr>
            <w:r w:rsidRPr="00786BF4">
              <w:rPr>
                <w:sz w:val="24"/>
                <w:szCs w:val="24"/>
              </w:rPr>
              <w:t>Orientierung</w:t>
            </w:r>
          </w:p>
        </w:tc>
        <w:tc>
          <w:tcPr>
            <w:tcW w:w="5105" w:type="dxa"/>
          </w:tcPr>
          <w:p w14:paraId="28932AB7" w14:textId="6BDF6D4A" w:rsidR="003A1699" w:rsidRPr="00786BF4" w:rsidRDefault="003A1699" w:rsidP="00DE160F">
            <w:pPr>
              <w:pStyle w:val="KeinLeerraum"/>
              <w:spacing w:line="276" w:lineRule="auto"/>
              <w:rPr>
                <w:sz w:val="24"/>
                <w:szCs w:val="24"/>
              </w:rPr>
            </w:pPr>
            <w:r w:rsidRPr="00786BF4">
              <w:rPr>
                <w:sz w:val="24"/>
                <w:szCs w:val="24"/>
              </w:rPr>
              <w:t>Ansprache: klare Vorstellung der eigenen Person (Name und Funktion), Nennung des Tages, ggf. Hinweise zur Situation und zum Ort einstreuen.</w:t>
            </w:r>
          </w:p>
        </w:tc>
        <w:tc>
          <w:tcPr>
            <w:tcW w:w="791" w:type="dxa"/>
          </w:tcPr>
          <w:p w14:paraId="30DA88C5"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4ABDC2AF"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5FEB17D1" w14:textId="77777777" w:rsidTr="00A67AFA">
        <w:tc>
          <w:tcPr>
            <w:tcW w:w="2263" w:type="dxa"/>
            <w:vMerge/>
          </w:tcPr>
          <w:p w14:paraId="4C51D66B" w14:textId="77777777" w:rsidR="003A1699" w:rsidRPr="00786BF4" w:rsidRDefault="003A1699" w:rsidP="00DE160F">
            <w:pPr>
              <w:pStyle w:val="KeinLeerraum"/>
              <w:spacing w:line="276" w:lineRule="auto"/>
              <w:rPr>
                <w:b/>
                <w:bCs/>
                <w:sz w:val="24"/>
                <w:szCs w:val="24"/>
              </w:rPr>
            </w:pPr>
          </w:p>
        </w:tc>
        <w:tc>
          <w:tcPr>
            <w:tcW w:w="5105" w:type="dxa"/>
          </w:tcPr>
          <w:p w14:paraId="7A9BA401" w14:textId="77777777" w:rsidR="003A1699" w:rsidRPr="00786BF4" w:rsidRDefault="003A1699" w:rsidP="00DE160F">
            <w:pPr>
              <w:pStyle w:val="KeinLeerraum"/>
              <w:spacing w:line="276" w:lineRule="auto"/>
              <w:rPr>
                <w:sz w:val="24"/>
                <w:szCs w:val="24"/>
              </w:rPr>
            </w:pPr>
            <w:r w:rsidRPr="00786BF4">
              <w:rPr>
                <w:sz w:val="24"/>
                <w:szCs w:val="24"/>
              </w:rPr>
              <w:t>Umgebung: Persönliche Gegenstände (z.B. Fotos der Familie), Uhren und Kalender bereitstellen, tageszeitadäquate Beleuchtung, Reizreduktion (Lärm), Anbringen von Piktogrammen (z. B. WC, Zimmertür)</w:t>
            </w:r>
          </w:p>
        </w:tc>
        <w:tc>
          <w:tcPr>
            <w:tcW w:w="791" w:type="dxa"/>
          </w:tcPr>
          <w:p w14:paraId="3FEFB219"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69904D1C"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68EB664C" w14:textId="77777777" w:rsidTr="00A67AFA">
        <w:tc>
          <w:tcPr>
            <w:tcW w:w="2263" w:type="dxa"/>
            <w:vMerge/>
          </w:tcPr>
          <w:p w14:paraId="58FD954D" w14:textId="77777777" w:rsidR="003A1699" w:rsidRPr="00786BF4" w:rsidRDefault="003A1699" w:rsidP="00DE160F">
            <w:pPr>
              <w:pStyle w:val="KeinLeerraum"/>
              <w:spacing w:line="276" w:lineRule="auto"/>
              <w:rPr>
                <w:b/>
                <w:bCs/>
                <w:sz w:val="24"/>
                <w:szCs w:val="24"/>
              </w:rPr>
            </w:pPr>
          </w:p>
        </w:tc>
        <w:tc>
          <w:tcPr>
            <w:tcW w:w="5105" w:type="dxa"/>
          </w:tcPr>
          <w:p w14:paraId="135585CA" w14:textId="77777777" w:rsidR="003A1699" w:rsidRPr="00786BF4" w:rsidRDefault="003A1699" w:rsidP="00DE160F">
            <w:pPr>
              <w:pStyle w:val="KeinLeerraum"/>
              <w:spacing w:line="276" w:lineRule="auto"/>
              <w:rPr>
                <w:sz w:val="24"/>
                <w:szCs w:val="24"/>
              </w:rPr>
            </w:pPr>
            <w:r w:rsidRPr="00786BF4">
              <w:rPr>
                <w:sz w:val="24"/>
                <w:szCs w:val="24"/>
              </w:rPr>
              <w:t>Sensorik: Tragen von Brille/Hörgerät ermuntern</w:t>
            </w:r>
          </w:p>
        </w:tc>
        <w:tc>
          <w:tcPr>
            <w:tcW w:w="791" w:type="dxa"/>
          </w:tcPr>
          <w:p w14:paraId="52FA4F8D"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67CAC4C3"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600504EF" w14:textId="77777777" w:rsidTr="00A67AFA">
        <w:tc>
          <w:tcPr>
            <w:tcW w:w="2263" w:type="dxa"/>
            <w:vMerge/>
          </w:tcPr>
          <w:p w14:paraId="1E9B5F96" w14:textId="77777777" w:rsidR="003A1699" w:rsidRPr="00786BF4" w:rsidRDefault="003A1699" w:rsidP="00DE160F">
            <w:pPr>
              <w:pStyle w:val="KeinLeerraum"/>
              <w:spacing w:line="276" w:lineRule="auto"/>
              <w:rPr>
                <w:b/>
                <w:bCs/>
                <w:sz w:val="24"/>
                <w:szCs w:val="24"/>
              </w:rPr>
            </w:pPr>
          </w:p>
        </w:tc>
        <w:tc>
          <w:tcPr>
            <w:tcW w:w="5105" w:type="dxa"/>
          </w:tcPr>
          <w:p w14:paraId="49AEAFC5" w14:textId="76107A3E" w:rsidR="003A1699" w:rsidRPr="00786BF4" w:rsidRDefault="003A1699" w:rsidP="00DE160F">
            <w:pPr>
              <w:pStyle w:val="KeinLeerraum"/>
              <w:spacing w:line="276" w:lineRule="auto"/>
              <w:rPr>
                <w:sz w:val="24"/>
                <w:szCs w:val="24"/>
              </w:rPr>
            </w:pPr>
            <w:r w:rsidRPr="00786BF4">
              <w:rPr>
                <w:sz w:val="24"/>
                <w:szCs w:val="24"/>
              </w:rPr>
              <w:t>Zimmerwechsel vermeiden</w:t>
            </w:r>
          </w:p>
        </w:tc>
        <w:tc>
          <w:tcPr>
            <w:tcW w:w="791" w:type="dxa"/>
          </w:tcPr>
          <w:p w14:paraId="4D99EDD6" w14:textId="2DCB115A"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2545F958" w14:textId="4C9D1F57" w:rsidR="003A1699" w:rsidRPr="00786BF4" w:rsidRDefault="003A1699" w:rsidP="00DE160F">
            <w:pPr>
              <w:pStyle w:val="KeinLeerraum"/>
              <w:spacing w:line="276" w:lineRule="auto"/>
              <w:rPr>
                <w:b/>
                <w:bCs/>
                <w:sz w:val="24"/>
                <w:szCs w:val="24"/>
              </w:rPr>
            </w:pPr>
            <w:r w:rsidRPr="00786BF4">
              <w:rPr>
                <w:b/>
                <w:bCs/>
                <w:sz w:val="24"/>
                <w:szCs w:val="24"/>
              </w:rPr>
              <w:t>X</w:t>
            </w:r>
          </w:p>
        </w:tc>
      </w:tr>
      <w:tr w:rsidR="00327553" w:rsidRPr="00786BF4" w14:paraId="01443844" w14:textId="77777777" w:rsidTr="00A67AFA">
        <w:tc>
          <w:tcPr>
            <w:tcW w:w="2263" w:type="dxa"/>
            <w:vMerge w:val="restart"/>
          </w:tcPr>
          <w:p w14:paraId="53A20F5A" w14:textId="077BD237" w:rsidR="00327553" w:rsidRPr="00786BF4" w:rsidRDefault="00327553" w:rsidP="00DE160F">
            <w:pPr>
              <w:pStyle w:val="KeinLeerraum"/>
              <w:spacing w:line="276" w:lineRule="auto"/>
              <w:rPr>
                <w:sz w:val="24"/>
                <w:szCs w:val="24"/>
              </w:rPr>
            </w:pPr>
            <w:r w:rsidRPr="00786BF4">
              <w:rPr>
                <w:sz w:val="24"/>
                <w:szCs w:val="24"/>
              </w:rPr>
              <w:t>Tag-Nacht-Rhythmus</w:t>
            </w:r>
          </w:p>
        </w:tc>
        <w:tc>
          <w:tcPr>
            <w:tcW w:w="5105" w:type="dxa"/>
          </w:tcPr>
          <w:p w14:paraId="58D5106B" w14:textId="5656CC69" w:rsidR="00327553" w:rsidRPr="00786BF4" w:rsidRDefault="00327553" w:rsidP="00DE160F">
            <w:pPr>
              <w:pStyle w:val="KeinLeerraum"/>
              <w:spacing w:line="276" w:lineRule="auto"/>
              <w:rPr>
                <w:sz w:val="24"/>
                <w:szCs w:val="24"/>
              </w:rPr>
            </w:pPr>
            <w:r w:rsidRPr="00786BF4">
              <w:rPr>
                <w:sz w:val="24"/>
                <w:szCs w:val="24"/>
              </w:rPr>
              <w:t>Mobilisierung Tagsüber</w:t>
            </w:r>
          </w:p>
        </w:tc>
        <w:tc>
          <w:tcPr>
            <w:tcW w:w="791" w:type="dxa"/>
          </w:tcPr>
          <w:p w14:paraId="00E3B93C" w14:textId="77777777" w:rsidR="00327553" w:rsidRPr="00786BF4" w:rsidRDefault="00327553" w:rsidP="00DE160F">
            <w:pPr>
              <w:pStyle w:val="KeinLeerraum"/>
              <w:spacing w:line="276" w:lineRule="auto"/>
              <w:rPr>
                <w:b/>
                <w:bCs/>
                <w:sz w:val="24"/>
                <w:szCs w:val="24"/>
              </w:rPr>
            </w:pPr>
            <w:r w:rsidRPr="00786BF4">
              <w:rPr>
                <w:b/>
                <w:bCs/>
                <w:sz w:val="24"/>
                <w:szCs w:val="24"/>
              </w:rPr>
              <w:t>X</w:t>
            </w:r>
          </w:p>
        </w:tc>
        <w:tc>
          <w:tcPr>
            <w:tcW w:w="903" w:type="dxa"/>
          </w:tcPr>
          <w:p w14:paraId="3B45D68A" w14:textId="77777777" w:rsidR="00327553" w:rsidRPr="00786BF4" w:rsidRDefault="00327553" w:rsidP="00DE160F">
            <w:pPr>
              <w:pStyle w:val="KeinLeerraum"/>
              <w:spacing w:line="276" w:lineRule="auto"/>
              <w:rPr>
                <w:b/>
                <w:bCs/>
                <w:sz w:val="24"/>
                <w:szCs w:val="24"/>
              </w:rPr>
            </w:pPr>
            <w:r w:rsidRPr="00786BF4">
              <w:rPr>
                <w:b/>
                <w:bCs/>
                <w:sz w:val="24"/>
                <w:szCs w:val="24"/>
              </w:rPr>
              <w:t>X</w:t>
            </w:r>
          </w:p>
        </w:tc>
      </w:tr>
      <w:tr w:rsidR="00327553" w:rsidRPr="00786BF4" w14:paraId="12468476" w14:textId="77777777" w:rsidTr="00A67AFA">
        <w:tc>
          <w:tcPr>
            <w:tcW w:w="2263" w:type="dxa"/>
            <w:vMerge/>
          </w:tcPr>
          <w:p w14:paraId="28F04854" w14:textId="77777777" w:rsidR="00327553" w:rsidRPr="00786BF4" w:rsidRDefault="00327553" w:rsidP="00DE160F">
            <w:pPr>
              <w:pStyle w:val="KeinLeerraum"/>
              <w:spacing w:line="276" w:lineRule="auto"/>
              <w:rPr>
                <w:sz w:val="24"/>
                <w:szCs w:val="24"/>
              </w:rPr>
            </w:pPr>
          </w:p>
        </w:tc>
        <w:tc>
          <w:tcPr>
            <w:tcW w:w="5105" w:type="dxa"/>
          </w:tcPr>
          <w:p w14:paraId="25137D62" w14:textId="435E924A" w:rsidR="00327553" w:rsidRPr="00786BF4" w:rsidRDefault="00327553" w:rsidP="00DE160F">
            <w:pPr>
              <w:pStyle w:val="KeinLeerraum"/>
              <w:spacing w:line="276" w:lineRule="auto"/>
              <w:rPr>
                <w:sz w:val="24"/>
                <w:szCs w:val="24"/>
              </w:rPr>
            </w:pPr>
            <w:r w:rsidRPr="00786BF4">
              <w:rPr>
                <w:sz w:val="24"/>
                <w:szCs w:val="24"/>
              </w:rPr>
              <w:t>Tagesschlaf begrenzen</w:t>
            </w:r>
          </w:p>
        </w:tc>
        <w:tc>
          <w:tcPr>
            <w:tcW w:w="791" w:type="dxa"/>
          </w:tcPr>
          <w:p w14:paraId="77BDDB49" w14:textId="4AD6C5B5" w:rsidR="00327553" w:rsidRPr="00786BF4" w:rsidRDefault="00C159BD" w:rsidP="00DE160F">
            <w:pPr>
              <w:pStyle w:val="KeinLeerraum"/>
              <w:spacing w:line="276" w:lineRule="auto"/>
              <w:rPr>
                <w:b/>
                <w:bCs/>
                <w:sz w:val="24"/>
                <w:szCs w:val="24"/>
              </w:rPr>
            </w:pPr>
            <w:r w:rsidRPr="00786BF4">
              <w:rPr>
                <w:b/>
                <w:bCs/>
                <w:sz w:val="24"/>
                <w:szCs w:val="24"/>
              </w:rPr>
              <w:t>X</w:t>
            </w:r>
          </w:p>
        </w:tc>
        <w:tc>
          <w:tcPr>
            <w:tcW w:w="903" w:type="dxa"/>
          </w:tcPr>
          <w:p w14:paraId="499272AF" w14:textId="07201B99" w:rsidR="00327553" w:rsidRPr="00786BF4" w:rsidRDefault="00C159BD" w:rsidP="00DE160F">
            <w:pPr>
              <w:pStyle w:val="KeinLeerraum"/>
              <w:spacing w:line="276" w:lineRule="auto"/>
              <w:rPr>
                <w:b/>
                <w:bCs/>
                <w:sz w:val="24"/>
                <w:szCs w:val="24"/>
              </w:rPr>
            </w:pPr>
            <w:r w:rsidRPr="00786BF4">
              <w:rPr>
                <w:b/>
                <w:bCs/>
                <w:sz w:val="24"/>
                <w:szCs w:val="24"/>
              </w:rPr>
              <w:t>X</w:t>
            </w:r>
          </w:p>
        </w:tc>
      </w:tr>
      <w:tr w:rsidR="00327553" w:rsidRPr="00786BF4" w14:paraId="5842626C" w14:textId="77777777" w:rsidTr="00A67AFA">
        <w:tc>
          <w:tcPr>
            <w:tcW w:w="2263" w:type="dxa"/>
            <w:vMerge/>
          </w:tcPr>
          <w:p w14:paraId="487EA55D" w14:textId="77777777" w:rsidR="00327553" w:rsidRPr="00786BF4" w:rsidRDefault="00327553" w:rsidP="00DE160F">
            <w:pPr>
              <w:pStyle w:val="KeinLeerraum"/>
              <w:spacing w:line="276" w:lineRule="auto"/>
              <w:rPr>
                <w:sz w:val="24"/>
                <w:szCs w:val="24"/>
              </w:rPr>
            </w:pPr>
          </w:p>
        </w:tc>
        <w:tc>
          <w:tcPr>
            <w:tcW w:w="5105" w:type="dxa"/>
          </w:tcPr>
          <w:p w14:paraId="3D9ABB39" w14:textId="1F45BA45" w:rsidR="00327553" w:rsidRPr="00786BF4" w:rsidRDefault="00327553" w:rsidP="00DE160F">
            <w:pPr>
              <w:pStyle w:val="KeinLeerraum"/>
              <w:spacing w:line="276" w:lineRule="auto"/>
              <w:rPr>
                <w:sz w:val="24"/>
                <w:szCs w:val="24"/>
              </w:rPr>
            </w:pPr>
            <w:r w:rsidRPr="00786BF4">
              <w:rPr>
                <w:sz w:val="24"/>
                <w:szCs w:val="24"/>
              </w:rPr>
              <w:t>Ohrstöpsel und Schlafbrille anbieten.</w:t>
            </w:r>
          </w:p>
        </w:tc>
        <w:tc>
          <w:tcPr>
            <w:tcW w:w="791" w:type="dxa"/>
          </w:tcPr>
          <w:p w14:paraId="740D5CC2" w14:textId="61AED0CB" w:rsidR="00327553" w:rsidRPr="00786BF4" w:rsidRDefault="00C159BD" w:rsidP="00DE160F">
            <w:pPr>
              <w:pStyle w:val="KeinLeerraum"/>
              <w:spacing w:line="276" w:lineRule="auto"/>
              <w:rPr>
                <w:b/>
                <w:bCs/>
                <w:sz w:val="24"/>
                <w:szCs w:val="24"/>
              </w:rPr>
            </w:pPr>
            <w:r w:rsidRPr="00786BF4">
              <w:rPr>
                <w:b/>
                <w:bCs/>
                <w:sz w:val="24"/>
                <w:szCs w:val="24"/>
              </w:rPr>
              <w:t>X</w:t>
            </w:r>
          </w:p>
        </w:tc>
        <w:tc>
          <w:tcPr>
            <w:tcW w:w="903" w:type="dxa"/>
          </w:tcPr>
          <w:p w14:paraId="3FAC83A0" w14:textId="4DC864C7" w:rsidR="00327553" w:rsidRPr="00786BF4" w:rsidRDefault="00C159BD" w:rsidP="00DE160F">
            <w:pPr>
              <w:pStyle w:val="KeinLeerraum"/>
              <w:spacing w:line="276" w:lineRule="auto"/>
              <w:rPr>
                <w:b/>
                <w:bCs/>
                <w:sz w:val="24"/>
                <w:szCs w:val="24"/>
              </w:rPr>
            </w:pPr>
            <w:r w:rsidRPr="00786BF4">
              <w:rPr>
                <w:b/>
                <w:bCs/>
                <w:sz w:val="24"/>
                <w:szCs w:val="24"/>
              </w:rPr>
              <w:t>X</w:t>
            </w:r>
          </w:p>
        </w:tc>
      </w:tr>
      <w:tr w:rsidR="003A1699" w:rsidRPr="00786BF4" w14:paraId="49726A41" w14:textId="77777777" w:rsidTr="00A67AFA">
        <w:tc>
          <w:tcPr>
            <w:tcW w:w="2263" w:type="dxa"/>
          </w:tcPr>
          <w:p w14:paraId="312F3643" w14:textId="77777777" w:rsidR="003A1699" w:rsidRPr="00786BF4" w:rsidRDefault="003A1699" w:rsidP="00DE160F">
            <w:pPr>
              <w:pStyle w:val="KeinLeerraum"/>
              <w:spacing w:line="276" w:lineRule="auto"/>
              <w:rPr>
                <w:sz w:val="24"/>
                <w:szCs w:val="24"/>
              </w:rPr>
            </w:pPr>
            <w:r w:rsidRPr="00786BF4">
              <w:rPr>
                <w:sz w:val="24"/>
                <w:szCs w:val="24"/>
              </w:rPr>
              <w:t>Schmerzerfassung</w:t>
            </w:r>
          </w:p>
        </w:tc>
        <w:tc>
          <w:tcPr>
            <w:tcW w:w="5105" w:type="dxa"/>
          </w:tcPr>
          <w:p w14:paraId="7B416C99" w14:textId="77777777" w:rsidR="003A1699" w:rsidRPr="00786BF4" w:rsidRDefault="003A1699" w:rsidP="00DE160F">
            <w:pPr>
              <w:pStyle w:val="KeinLeerraum"/>
              <w:spacing w:line="276" w:lineRule="auto"/>
              <w:rPr>
                <w:sz w:val="24"/>
                <w:szCs w:val="24"/>
              </w:rPr>
            </w:pPr>
            <w:r w:rsidRPr="00786BF4">
              <w:rPr>
                <w:sz w:val="24"/>
                <w:szCs w:val="24"/>
              </w:rPr>
              <w:t>Abklärung und Behandlung, wenn erforderlich</w:t>
            </w:r>
          </w:p>
        </w:tc>
        <w:tc>
          <w:tcPr>
            <w:tcW w:w="791" w:type="dxa"/>
          </w:tcPr>
          <w:p w14:paraId="17F02122" w14:textId="77777777"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7233D4AA" w14:textId="77777777"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7FDBA5BF" w14:textId="77777777" w:rsidTr="00A67AFA">
        <w:tc>
          <w:tcPr>
            <w:tcW w:w="2263" w:type="dxa"/>
            <w:vMerge w:val="restart"/>
          </w:tcPr>
          <w:p w14:paraId="2692B978" w14:textId="4E4E40FA" w:rsidR="003A1699" w:rsidRPr="00786BF4" w:rsidRDefault="003A1699" w:rsidP="00DE160F">
            <w:pPr>
              <w:pStyle w:val="KeinLeerraum"/>
              <w:spacing w:line="276" w:lineRule="auto"/>
              <w:rPr>
                <w:sz w:val="24"/>
                <w:szCs w:val="24"/>
              </w:rPr>
            </w:pPr>
            <w:r w:rsidRPr="00786BF4">
              <w:rPr>
                <w:sz w:val="24"/>
                <w:szCs w:val="24"/>
              </w:rPr>
              <w:t>Angehörige einbeziehen</w:t>
            </w:r>
          </w:p>
        </w:tc>
        <w:tc>
          <w:tcPr>
            <w:tcW w:w="5105" w:type="dxa"/>
          </w:tcPr>
          <w:p w14:paraId="4F0A81E6" w14:textId="2979A73F" w:rsidR="003A1699" w:rsidRPr="00786BF4" w:rsidRDefault="003A1699" w:rsidP="00DE160F">
            <w:pPr>
              <w:pStyle w:val="KeinLeerraum"/>
              <w:spacing w:line="276" w:lineRule="auto"/>
              <w:rPr>
                <w:sz w:val="24"/>
                <w:szCs w:val="24"/>
              </w:rPr>
            </w:pPr>
            <w:r w:rsidRPr="00786BF4">
              <w:rPr>
                <w:sz w:val="24"/>
                <w:szCs w:val="24"/>
              </w:rPr>
              <w:t>Information zum Thema Delir weitergeben, insbesondere bei Risikopatienten</w:t>
            </w:r>
          </w:p>
          <w:p w14:paraId="65E1F35B" w14:textId="77777777" w:rsidR="003A1699" w:rsidRPr="00786BF4" w:rsidRDefault="003A1699" w:rsidP="00DE160F">
            <w:pPr>
              <w:pStyle w:val="KeinLeerraum"/>
              <w:spacing w:line="276" w:lineRule="auto"/>
              <w:rPr>
                <w:sz w:val="24"/>
                <w:szCs w:val="24"/>
              </w:rPr>
            </w:pPr>
          </w:p>
        </w:tc>
        <w:tc>
          <w:tcPr>
            <w:tcW w:w="791" w:type="dxa"/>
          </w:tcPr>
          <w:p w14:paraId="2841D4D5" w14:textId="19508E4E"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008EC301" w14:textId="20C0B095" w:rsidR="003A1699" w:rsidRPr="00786BF4" w:rsidRDefault="003A1699" w:rsidP="00DE160F">
            <w:pPr>
              <w:pStyle w:val="KeinLeerraum"/>
              <w:spacing w:line="276" w:lineRule="auto"/>
              <w:rPr>
                <w:b/>
                <w:bCs/>
                <w:sz w:val="24"/>
                <w:szCs w:val="24"/>
              </w:rPr>
            </w:pPr>
            <w:r w:rsidRPr="00786BF4">
              <w:rPr>
                <w:b/>
                <w:bCs/>
                <w:sz w:val="24"/>
                <w:szCs w:val="24"/>
              </w:rPr>
              <w:t>X</w:t>
            </w:r>
          </w:p>
        </w:tc>
      </w:tr>
      <w:tr w:rsidR="003A1699" w:rsidRPr="00786BF4" w14:paraId="4D8E2349" w14:textId="77777777" w:rsidTr="00A67AFA">
        <w:tc>
          <w:tcPr>
            <w:tcW w:w="2263" w:type="dxa"/>
            <w:vMerge/>
          </w:tcPr>
          <w:p w14:paraId="072A0D65" w14:textId="77777777" w:rsidR="003A1699" w:rsidRPr="00786BF4" w:rsidRDefault="003A1699" w:rsidP="00DE160F">
            <w:pPr>
              <w:pStyle w:val="KeinLeerraum"/>
              <w:spacing w:line="276" w:lineRule="auto"/>
              <w:rPr>
                <w:sz w:val="24"/>
                <w:szCs w:val="24"/>
              </w:rPr>
            </w:pPr>
          </w:p>
        </w:tc>
        <w:tc>
          <w:tcPr>
            <w:tcW w:w="5105" w:type="dxa"/>
          </w:tcPr>
          <w:p w14:paraId="73509B61" w14:textId="6A15E476" w:rsidR="003A1699" w:rsidRPr="00786BF4" w:rsidRDefault="003A1699" w:rsidP="00DE160F">
            <w:pPr>
              <w:pStyle w:val="KeinLeerraum"/>
              <w:spacing w:line="276" w:lineRule="auto"/>
              <w:rPr>
                <w:sz w:val="24"/>
                <w:szCs w:val="24"/>
              </w:rPr>
            </w:pPr>
            <w:r w:rsidRPr="00786BF4">
              <w:rPr>
                <w:sz w:val="24"/>
                <w:szCs w:val="24"/>
              </w:rPr>
              <w:t>Ggf. Besuchszeiten erweitern</w:t>
            </w:r>
          </w:p>
        </w:tc>
        <w:tc>
          <w:tcPr>
            <w:tcW w:w="791" w:type="dxa"/>
          </w:tcPr>
          <w:p w14:paraId="7665C136" w14:textId="007F3493" w:rsidR="003A1699" w:rsidRPr="00786BF4" w:rsidRDefault="003A1699" w:rsidP="00DE160F">
            <w:pPr>
              <w:pStyle w:val="KeinLeerraum"/>
              <w:spacing w:line="276" w:lineRule="auto"/>
              <w:rPr>
                <w:b/>
                <w:bCs/>
                <w:sz w:val="24"/>
                <w:szCs w:val="24"/>
              </w:rPr>
            </w:pPr>
            <w:r w:rsidRPr="00786BF4">
              <w:rPr>
                <w:b/>
                <w:bCs/>
                <w:sz w:val="24"/>
                <w:szCs w:val="24"/>
              </w:rPr>
              <w:t>X</w:t>
            </w:r>
          </w:p>
        </w:tc>
        <w:tc>
          <w:tcPr>
            <w:tcW w:w="903" w:type="dxa"/>
          </w:tcPr>
          <w:p w14:paraId="38B220E4" w14:textId="7D2D578E" w:rsidR="003A1699" w:rsidRPr="00786BF4" w:rsidRDefault="003A1699" w:rsidP="00DE160F">
            <w:pPr>
              <w:pStyle w:val="KeinLeerraum"/>
              <w:spacing w:line="276" w:lineRule="auto"/>
              <w:rPr>
                <w:b/>
                <w:bCs/>
                <w:sz w:val="24"/>
                <w:szCs w:val="24"/>
              </w:rPr>
            </w:pPr>
            <w:r w:rsidRPr="00786BF4">
              <w:rPr>
                <w:b/>
                <w:bCs/>
                <w:sz w:val="24"/>
                <w:szCs w:val="24"/>
              </w:rPr>
              <w:t>X</w:t>
            </w:r>
          </w:p>
        </w:tc>
      </w:tr>
      <w:tr w:rsidR="00985409" w:rsidRPr="00786BF4" w14:paraId="2810D251" w14:textId="77777777" w:rsidTr="00A67AFA">
        <w:tc>
          <w:tcPr>
            <w:tcW w:w="2263" w:type="dxa"/>
          </w:tcPr>
          <w:p w14:paraId="0B24C25C" w14:textId="77777777" w:rsidR="00985409" w:rsidRPr="00786BF4" w:rsidRDefault="00985409" w:rsidP="00DE160F">
            <w:pPr>
              <w:pStyle w:val="KeinLeerraum"/>
              <w:spacing w:line="276" w:lineRule="auto"/>
              <w:rPr>
                <w:sz w:val="24"/>
                <w:szCs w:val="24"/>
              </w:rPr>
            </w:pPr>
          </w:p>
        </w:tc>
        <w:tc>
          <w:tcPr>
            <w:tcW w:w="5105" w:type="dxa"/>
          </w:tcPr>
          <w:p w14:paraId="1C40ECA3" w14:textId="77777777" w:rsidR="00985409" w:rsidRPr="00786BF4" w:rsidRDefault="00985409" w:rsidP="00DE160F">
            <w:pPr>
              <w:pStyle w:val="KeinLeerraum"/>
              <w:spacing w:line="276" w:lineRule="auto"/>
              <w:rPr>
                <w:sz w:val="24"/>
                <w:szCs w:val="24"/>
              </w:rPr>
            </w:pPr>
            <w:r w:rsidRPr="00786BF4">
              <w:rPr>
                <w:sz w:val="24"/>
                <w:szCs w:val="24"/>
              </w:rPr>
              <w:t xml:space="preserve">Ggf. </w:t>
            </w:r>
            <w:proofErr w:type="spellStart"/>
            <w:r w:rsidRPr="00786BF4">
              <w:rPr>
                <w:sz w:val="24"/>
                <w:szCs w:val="24"/>
              </w:rPr>
              <w:t>Rooming</w:t>
            </w:r>
            <w:proofErr w:type="spellEnd"/>
            <w:r w:rsidRPr="00786BF4">
              <w:rPr>
                <w:sz w:val="24"/>
                <w:szCs w:val="24"/>
              </w:rPr>
              <w:t xml:space="preserve"> In anbieten (Merke: Liegt eine ärztliche Bescheinigung vor, dass eine </w:t>
            </w:r>
            <w:r w:rsidRPr="00786BF4">
              <w:rPr>
                <w:sz w:val="24"/>
                <w:szCs w:val="24"/>
              </w:rPr>
              <w:lastRenderedPageBreak/>
              <w:t xml:space="preserve">Begleitung für die Zeit des Krankenhausaufenthalts aus medizinischen oder therapeutischen Gründen notwendig ist, werden die Kosten von der Krankenkasse übernommen (§ 11 Absatz 3 SGB V) </w:t>
            </w:r>
            <w:r w:rsidRPr="00786BF4">
              <w:rPr>
                <w:rFonts w:ascii="Aptos" w:hAnsi="Aptos"/>
                <w:sz w:val="24"/>
                <w:szCs w:val="24"/>
              </w:rPr>
              <w:t>[6]</w:t>
            </w:r>
          </w:p>
        </w:tc>
        <w:tc>
          <w:tcPr>
            <w:tcW w:w="791" w:type="dxa"/>
          </w:tcPr>
          <w:p w14:paraId="01C2D8F3" w14:textId="77777777" w:rsidR="00985409" w:rsidRPr="00786BF4" w:rsidRDefault="00985409" w:rsidP="00DE160F">
            <w:pPr>
              <w:pStyle w:val="KeinLeerraum"/>
              <w:spacing w:line="276" w:lineRule="auto"/>
              <w:rPr>
                <w:b/>
                <w:bCs/>
                <w:sz w:val="24"/>
                <w:szCs w:val="24"/>
              </w:rPr>
            </w:pPr>
            <w:r w:rsidRPr="00786BF4">
              <w:rPr>
                <w:b/>
                <w:bCs/>
                <w:sz w:val="24"/>
                <w:szCs w:val="24"/>
              </w:rPr>
              <w:lastRenderedPageBreak/>
              <w:t>X</w:t>
            </w:r>
          </w:p>
        </w:tc>
        <w:tc>
          <w:tcPr>
            <w:tcW w:w="903" w:type="dxa"/>
          </w:tcPr>
          <w:p w14:paraId="2B098A71" w14:textId="77777777" w:rsidR="00985409" w:rsidRPr="00786BF4" w:rsidRDefault="00985409" w:rsidP="00DE160F">
            <w:pPr>
              <w:pStyle w:val="KeinLeerraum"/>
              <w:spacing w:line="276" w:lineRule="auto"/>
              <w:rPr>
                <w:b/>
                <w:bCs/>
                <w:sz w:val="24"/>
                <w:szCs w:val="24"/>
              </w:rPr>
            </w:pPr>
            <w:r w:rsidRPr="00786BF4">
              <w:rPr>
                <w:b/>
                <w:bCs/>
                <w:sz w:val="24"/>
                <w:szCs w:val="24"/>
              </w:rPr>
              <w:t>X</w:t>
            </w:r>
          </w:p>
        </w:tc>
      </w:tr>
      <w:tr w:rsidR="00985409" w:rsidRPr="00786BF4" w14:paraId="1C59670E" w14:textId="77777777" w:rsidTr="00A67AFA">
        <w:tc>
          <w:tcPr>
            <w:tcW w:w="2263" w:type="dxa"/>
          </w:tcPr>
          <w:p w14:paraId="28613FEC" w14:textId="77777777" w:rsidR="00985409" w:rsidRPr="00786BF4" w:rsidRDefault="00985409" w:rsidP="00DE160F">
            <w:pPr>
              <w:pStyle w:val="KeinLeerraum"/>
              <w:spacing w:line="276" w:lineRule="auto"/>
              <w:rPr>
                <w:sz w:val="24"/>
                <w:szCs w:val="24"/>
              </w:rPr>
            </w:pPr>
            <w:r w:rsidRPr="00786BF4">
              <w:rPr>
                <w:sz w:val="24"/>
                <w:szCs w:val="24"/>
              </w:rPr>
              <w:t xml:space="preserve">Bei Hinweisen auf Delir </w:t>
            </w:r>
          </w:p>
        </w:tc>
        <w:tc>
          <w:tcPr>
            <w:tcW w:w="5105" w:type="dxa"/>
          </w:tcPr>
          <w:p w14:paraId="35DE1A0D" w14:textId="77777777" w:rsidR="00985409" w:rsidRPr="00786BF4" w:rsidRDefault="00985409" w:rsidP="00DE160F">
            <w:pPr>
              <w:pStyle w:val="KeinLeerraum"/>
              <w:spacing w:line="276" w:lineRule="auto"/>
              <w:rPr>
                <w:sz w:val="24"/>
                <w:szCs w:val="24"/>
              </w:rPr>
            </w:pPr>
            <w:r w:rsidRPr="00786BF4">
              <w:rPr>
                <w:sz w:val="24"/>
                <w:szCs w:val="24"/>
              </w:rPr>
              <w:t>Einleitung diagnostischer Maßnahmen</w:t>
            </w:r>
          </w:p>
        </w:tc>
        <w:tc>
          <w:tcPr>
            <w:tcW w:w="791" w:type="dxa"/>
          </w:tcPr>
          <w:p w14:paraId="249A2BFB" w14:textId="77777777" w:rsidR="00985409" w:rsidRPr="00786BF4" w:rsidRDefault="00985409" w:rsidP="00DE160F">
            <w:pPr>
              <w:pStyle w:val="KeinLeerraum"/>
              <w:spacing w:line="276" w:lineRule="auto"/>
              <w:rPr>
                <w:b/>
                <w:bCs/>
                <w:sz w:val="24"/>
                <w:szCs w:val="24"/>
              </w:rPr>
            </w:pPr>
            <w:r w:rsidRPr="00786BF4">
              <w:rPr>
                <w:b/>
                <w:bCs/>
                <w:sz w:val="24"/>
                <w:szCs w:val="24"/>
              </w:rPr>
              <w:t>X</w:t>
            </w:r>
          </w:p>
        </w:tc>
        <w:tc>
          <w:tcPr>
            <w:tcW w:w="903" w:type="dxa"/>
          </w:tcPr>
          <w:p w14:paraId="49960C0F" w14:textId="77777777" w:rsidR="00985409" w:rsidRPr="00786BF4" w:rsidRDefault="00985409" w:rsidP="00DE160F">
            <w:pPr>
              <w:pStyle w:val="KeinLeerraum"/>
              <w:spacing w:line="276" w:lineRule="auto"/>
              <w:rPr>
                <w:b/>
                <w:bCs/>
                <w:sz w:val="24"/>
                <w:szCs w:val="24"/>
              </w:rPr>
            </w:pPr>
            <w:r w:rsidRPr="00786BF4">
              <w:rPr>
                <w:b/>
                <w:bCs/>
                <w:sz w:val="24"/>
                <w:szCs w:val="24"/>
              </w:rPr>
              <w:t>X</w:t>
            </w:r>
          </w:p>
        </w:tc>
      </w:tr>
    </w:tbl>
    <w:p w14:paraId="7D0A2C65" w14:textId="48D8B2C2" w:rsidR="009142F3" w:rsidRPr="00786BF4" w:rsidRDefault="000C79E0" w:rsidP="00985409">
      <w:pPr>
        <w:rPr>
          <w:b/>
          <w:bCs/>
          <w:sz w:val="28"/>
          <w:szCs w:val="28"/>
          <w:u w:val="single"/>
          <w:lang w:eastAsia="de-DE"/>
        </w:rPr>
      </w:pPr>
      <w:r w:rsidRPr="00786BF4">
        <w:rPr>
          <w:sz w:val="24"/>
          <w:szCs w:val="24"/>
        </w:rPr>
        <w:br w:type="page"/>
      </w:r>
      <w:r w:rsidR="00786BF4" w:rsidRPr="00786BF4">
        <w:rPr>
          <w:b/>
          <w:bCs/>
          <w:noProof/>
          <w:sz w:val="24"/>
          <w:szCs w:val="24"/>
          <w:u w:val="single"/>
          <w:lang w:eastAsia="de-DE"/>
        </w:rPr>
        <w:lastRenderedPageBreak/>
        <mc:AlternateContent>
          <mc:Choice Requires="wps">
            <w:drawing>
              <wp:anchor distT="0" distB="0" distL="114300" distR="114300" simplePos="0" relativeHeight="251779072" behindDoc="0" locked="0" layoutInCell="1" allowOverlap="1" wp14:anchorId="39D26B30" wp14:editId="6900AD5A">
                <wp:simplePos x="0" y="0"/>
                <wp:positionH relativeFrom="margin">
                  <wp:posOffset>-635</wp:posOffset>
                </wp:positionH>
                <wp:positionV relativeFrom="paragraph">
                  <wp:posOffset>264322</wp:posOffset>
                </wp:positionV>
                <wp:extent cx="5783580" cy="876300"/>
                <wp:effectExtent l="0" t="0" r="26670" b="19050"/>
                <wp:wrapNone/>
                <wp:docPr id="905901604" name="Textfeld 1"/>
                <wp:cNvGraphicFramePr/>
                <a:graphic xmlns:a="http://schemas.openxmlformats.org/drawingml/2006/main">
                  <a:graphicData uri="http://schemas.microsoft.com/office/word/2010/wordprocessingShape">
                    <wps:wsp>
                      <wps:cNvSpPr txBox="1"/>
                      <wps:spPr>
                        <a:xfrm>
                          <a:off x="0" y="0"/>
                          <a:ext cx="5783580" cy="876300"/>
                        </a:xfrm>
                        <a:prstGeom prst="rect">
                          <a:avLst/>
                        </a:prstGeom>
                        <a:solidFill>
                          <a:srgbClr val="FFC000"/>
                        </a:solidFill>
                        <a:ln w="6350">
                          <a:solidFill>
                            <a:prstClr val="black"/>
                          </a:solidFill>
                        </a:ln>
                      </wps:spPr>
                      <wps:txbx>
                        <w:txbxContent>
                          <w:p w14:paraId="2CFD74EB" w14:textId="77777777" w:rsidR="00D02B69" w:rsidRPr="00771157" w:rsidRDefault="00D02B69" w:rsidP="00D02B69">
                            <w:pPr>
                              <w:pStyle w:val="KeinLeerraum"/>
                              <w:rPr>
                                <w:b/>
                                <w:bCs/>
                                <w:sz w:val="24"/>
                                <w:szCs w:val="24"/>
                                <w:lang w:eastAsia="de-DE"/>
                              </w:rPr>
                            </w:pPr>
                            <w:r w:rsidRPr="00672828">
                              <w:rPr>
                                <w:b/>
                                <w:bCs/>
                                <w:sz w:val="24"/>
                                <w:szCs w:val="24"/>
                                <w:lang w:eastAsia="de-DE"/>
                              </w:rPr>
                              <w:t xml:space="preserve">Wichtig: Ein Delir </w:t>
                            </w:r>
                            <w:r>
                              <w:rPr>
                                <w:b/>
                                <w:bCs/>
                                <w:sz w:val="24"/>
                                <w:szCs w:val="24"/>
                                <w:lang w:eastAsia="de-DE"/>
                              </w:rPr>
                              <w:t xml:space="preserve">ist </w:t>
                            </w:r>
                            <w:r w:rsidRPr="00672828">
                              <w:rPr>
                                <w:b/>
                                <w:bCs/>
                                <w:sz w:val="24"/>
                                <w:szCs w:val="24"/>
                                <w:lang w:eastAsia="de-DE"/>
                              </w:rPr>
                              <w:t>ein medizinische</w:t>
                            </w:r>
                            <w:r>
                              <w:rPr>
                                <w:b/>
                                <w:bCs/>
                                <w:sz w:val="24"/>
                                <w:szCs w:val="24"/>
                                <w:lang w:eastAsia="de-DE"/>
                              </w:rPr>
                              <w:t>r</w:t>
                            </w:r>
                            <w:r w:rsidRPr="00672828">
                              <w:rPr>
                                <w:b/>
                                <w:bCs/>
                                <w:sz w:val="24"/>
                                <w:szCs w:val="24"/>
                                <w:lang w:eastAsia="de-DE"/>
                              </w:rPr>
                              <w:t xml:space="preserve"> Notfall, da </w:t>
                            </w:r>
                            <w:r>
                              <w:rPr>
                                <w:b/>
                                <w:bCs/>
                                <w:sz w:val="24"/>
                                <w:szCs w:val="24"/>
                                <w:lang w:eastAsia="de-DE"/>
                              </w:rPr>
                              <w:t>es</w:t>
                            </w:r>
                            <w:r w:rsidRPr="00672828">
                              <w:rPr>
                                <w:b/>
                                <w:bCs/>
                                <w:sz w:val="24"/>
                                <w:szCs w:val="24"/>
                                <w:lang w:eastAsia="de-DE"/>
                              </w:rPr>
                              <w:t xml:space="preserve"> i.d.R. Ausdruck einer (möglicherweise noch nicht entdeckten) schweren Erkrankung </w:t>
                            </w:r>
                            <w:r>
                              <w:rPr>
                                <w:b/>
                                <w:bCs/>
                                <w:sz w:val="24"/>
                                <w:szCs w:val="24"/>
                                <w:lang w:eastAsia="de-DE"/>
                              </w:rPr>
                              <w:t>darstellt</w:t>
                            </w:r>
                            <w:r w:rsidRPr="00672828">
                              <w:rPr>
                                <w:b/>
                                <w:bCs/>
                                <w:sz w:val="24"/>
                                <w:szCs w:val="24"/>
                                <w:lang w:eastAsia="de-DE"/>
                              </w:rPr>
                              <w:t>.</w:t>
                            </w:r>
                            <w:r w:rsidRPr="00771157">
                              <w:rPr>
                                <w:b/>
                                <w:bCs/>
                                <w:sz w:val="24"/>
                                <w:szCs w:val="24"/>
                                <w:lang w:eastAsia="de-DE"/>
                              </w:rPr>
                              <w:t xml:space="preserve"> Da ein Patient mit Delir i.d.R. Symptome dieser Erkrankung nicht adäquat wiedergeben kann, ist eine besonders sorgfältige Diagnostik essenziell.</w:t>
                            </w:r>
                          </w:p>
                          <w:p w14:paraId="44BA4EF0" w14:textId="77777777" w:rsidR="00D02B69" w:rsidRDefault="00D02B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D26B30" id="_x0000_t202" coordsize="21600,21600" o:spt="202" path="m,l,21600r21600,l21600,xe">
                <v:stroke joinstyle="miter"/>
                <v:path gradientshapeok="t" o:connecttype="rect"/>
              </v:shapetype>
              <v:shape id="Textfeld 1" o:spid="_x0000_s1026" type="#_x0000_t202" style="position:absolute;margin-left:-.05pt;margin-top:20.8pt;width:455.4pt;height:69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" fillcolor="#ffc000" strokeweight=".5pt">
                <v:textbox>
                  <w:txbxContent>
                    <w:p w14:paraId="2CFD74EB" w14:textId="77777777" w:rsidR="00D02B69" w:rsidRPr="00771157" w:rsidRDefault="00D02B69" w:rsidP="00D02B69">
                      <w:pPr>
                        <w:pStyle w:val="KeinLeerraum"/>
                        <w:rPr>
                          <w:b/>
                          <w:bCs/>
                          <w:sz w:val="24"/>
                          <w:szCs w:val="24"/>
                          <w:lang w:eastAsia="de-DE"/>
                        </w:rPr>
                      </w:pPr>
                      <w:r w:rsidRPr="00672828">
                        <w:rPr>
                          <w:b/>
                          <w:bCs/>
                          <w:sz w:val="24"/>
                          <w:szCs w:val="24"/>
                          <w:lang w:eastAsia="de-DE"/>
                        </w:rPr>
                        <w:t xml:space="preserve">Wichtig: Ein Delir </w:t>
                      </w:r>
                      <w:r>
                        <w:rPr>
                          <w:b/>
                          <w:bCs/>
                          <w:sz w:val="24"/>
                          <w:szCs w:val="24"/>
                          <w:lang w:eastAsia="de-DE"/>
                        </w:rPr>
                        <w:t xml:space="preserve">ist </w:t>
                      </w:r>
                      <w:r w:rsidRPr="00672828">
                        <w:rPr>
                          <w:b/>
                          <w:bCs/>
                          <w:sz w:val="24"/>
                          <w:szCs w:val="24"/>
                          <w:lang w:eastAsia="de-DE"/>
                        </w:rPr>
                        <w:t>ein medizinische</w:t>
                      </w:r>
                      <w:r>
                        <w:rPr>
                          <w:b/>
                          <w:bCs/>
                          <w:sz w:val="24"/>
                          <w:szCs w:val="24"/>
                          <w:lang w:eastAsia="de-DE"/>
                        </w:rPr>
                        <w:t>r</w:t>
                      </w:r>
                      <w:r w:rsidRPr="00672828">
                        <w:rPr>
                          <w:b/>
                          <w:bCs/>
                          <w:sz w:val="24"/>
                          <w:szCs w:val="24"/>
                          <w:lang w:eastAsia="de-DE"/>
                        </w:rPr>
                        <w:t xml:space="preserve"> Notfall, da </w:t>
                      </w:r>
                      <w:r>
                        <w:rPr>
                          <w:b/>
                          <w:bCs/>
                          <w:sz w:val="24"/>
                          <w:szCs w:val="24"/>
                          <w:lang w:eastAsia="de-DE"/>
                        </w:rPr>
                        <w:t>es</w:t>
                      </w:r>
                      <w:r w:rsidRPr="00672828">
                        <w:rPr>
                          <w:b/>
                          <w:bCs/>
                          <w:sz w:val="24"/>
                          <w:szCs w:val="24"/>
                          <w:lang w:eastAsia="de-DE"/>
                        </w:rPr>
                        <w:t xml:space="preserve"> i.d.R. Ausdruck einer (möglicherweise noch nicht entdeckten) schweren Erkrankung </w:t>
                      </w:r>
                      <w:r>
                        <w:rPr>
                          <w:b/>
                          <w:bCs/>
                          <w:sz w:val="24"/>
                          <w:szCs w:val="24"/>
                          <w:lang w:eastAsia="de-DE"/>
                        </w:rPr>
                        <w:t>darstellt</w:t>
                      </w:r>
                      <w:r w:rsidRPr="00672828">
                        <w:rPr>
                          <w:b/>
                          <w:bCs/>
                          <w:sz w:val="24"/>
                          <w:szCs w:val="24"/>
                          <w:lang w:eastAsia="de-DE"/>
                        </w:rPr>
                        <w:t>.</w:t>
                      </w:r>
                      <w:r w:rsidRPr="00771157">
                        <w:rPr>
                          <w:b/>
                          <w:bCs/>
                          <w:sz w:val="24"/>
                          <w:szCs w:val="24"/>
                          <w:lang w:eastAsia="de-DE"/>
                        </w:rPr>
                        <w:t xml:space="preserve"> Da ein Patient mit Delir i.d.R. Symptome dieser Erkrankung nicht adäquat wiedergeben kann, ist eine besonders sorgfältige Diagnostik essenziell.</w:t>
                      </w:r>
                    </w:p>
                    <w:p w14:paraId="44BA4EF0" w14:textId="77777777" w:rsidR="00D02B69" w:rsidRDefault="00D02B69"/>
                  </w:txbxContent>
                </v:textbox>
                <w10:wrap anchorx="margin"/>
              </v:shape>
            </w:pict>
          </mc:Fallback>
        </mc:AlternateContent>
      </w:r>
      <w:r w:rsidR="003A1699" w:rsidRPr="00786BF4" w:rsidDel="003A1699">
        <w:rPr>
          <w:sz w:val="28"/>
          <w:szCs w:val="28"/>
          <w:lang w:eastAsia="de-DE"/>
        </w:rPr>
        <w:t xml:space="preserve"> </w:t>
      </w:r>
      <w:r w:rsidR="00771157" w:rsidRPr="00786BF4">
        <w:rPr>
          <w:b/>
          <w:bCs/>
          <w:sz w:val="28"/>
          <w:szCs w:val="28"/>
          <w:u w:val="single"/>
          <w:lang w:eastAsia="de-DE"/>
        </w:rPr>
        <w:t>3</w:t>
      </w:r>
      <w:r w:rsidR="009142F3" w:rsidRPr="00786BF4">
        <w:rPr>
          <w:b/>
          <w:bCs/>
          <w:sz w:val="28"/>
          <w:szCs w:val="28"/>
          <w:u w:val="single"/>
          <w:lang w:eastAsia="de-DE"/>
        </w:rPr>
        <w:t>. Diagnostik des Delirs</w:t>
      </w:r>
    </w:p>
    <w:p w14:paraId="3BA7A314" w14:textId="6D935960" w:rsidR="00771157" w:rsidRPr="00786BF4" w:rsidRDefault="00771157" w:rsidP="00771157">
      <w:pPr>
        <w:pStyle w:val="KeinLeerraum"/>
        <w:rPr>
          <w:b/>
          <w:bCs/>
          <w:sz w:val="24"/>
          <w:szCs w:val="24"/>
          <w:lang w:eastAsia="de-DE"/>
        </w:rPr>
      </w:pPr>
    </w:p>
    <w:p w14:paraId="09DD44F7" w14:textId="77777777" w:rsidR="00DE160F" w:rsidRPr="00786BF4" w:rsidRDefault="00DE160F" w:rsidP="00771157">
      <w:pPr>
        <w:pStyle w:val="KeinLeerraum"/>
        <w:rPr>
          <w:b/>
          <w:bCs/>
          <w:sz w:val="24"/>
          <w:szCs w:val="24"/>
          <w:lang w:eastAsia="de-DE"/>
        </w:rPr>
      </w:pPr>
    </w:p>
    <w:p w14:paraId="37AAAEAD" w14:textId="77777777" w:rsidR="00D02B69" w:rsidRPr="00786BF4" w:rsidRDefault="00D02B69" w:rsidP="00771157">
      <w:pPr>
        <w:pStyle w:val="KeinLeerraum"/>
        <w:rPr>
          <w:b/>
          <w:bCs/>
          <w:sz w:val="24"/>
          <w:szCs w:val="24"/>
          <w:lang w:eastAsia="de-DE"/>
        </w:rPr>
      </w:pPr>
    </w:p>
    <w:p w14:paraId="43E8B44C" w14:textId="77777777" w:rsidR="00D02B69" w:rsidRPr="00786BF4" w:rsidRDefault="00D02B69" w:rsidP="00771157">
      <w:pPr>
        <w:pStyle w:val="KeinLeerraum"/>
        <w:rPr>
          <w:b/>
          <w:bCs/>
          <w:sz w:val="24"/>
          <w:szCs w:val="24"/>
          <w:lang w:eastAsia="de-DE"/>
        </w:rPr>
      </w:pPr>
    </w:p>
    <w:p w14:paraId="780939A2" w14:textId="77777777" w:rsidR="00D02B69" w:rsidRPr="00786BF4" w:rsidRDefault="00D02B69" w:rsidP="00771157">
      <w:pPr>
        <w:pStyle w:val="KeinLeerraum"/>
        <w:rPr>
          <w:b/>
          <w:bCs/>
          <w:sz w:val="24"/>
          <w:szCs w:val="24"/>
          <w:lang w:eastAsia="de-DE"/>
        </w:rPr>
      </w:pPr>
    </w:p>
    <w:p w14:paraId="063A71BE" w14:textId="306F748D" w:rsidR="0042780E" w:rsidRPr="00786BF4" w:rsidRDefault="00E80046" w:rsidP="00771157">
      <w:pPr>
        <w:pStyle w:val="KeinLeerraum"/>
        <w:rPr>
          <w:sz w:val="24"/>
          <w:szCs w:val="24"/>
          <w:lang w:eastAsia="de-DE"/>
        </w:rPr>
      </w:pPr>
      <w:r w:rsidRPr="00786BF4">
        <w:rPr>
          <w:sz w:val="24"/>
          <w:szCs w:val="24"/>
          <w:lang w:eastAsia="de-DE"/>
        </w:rPr>
        <w:t>Ein Delir liegt vor, wenn (gemäß DSM</w:t>
      </w:r>
      <w:r w:rsidR="00F57CB1" w:rsidRPr="00786BF4">
        <w:rPr>
          <w:sz w:val="24"/>
          <w:szCs w:val="24"/>
          <w:lang w:eastAsia="de-DE"/>
        </w:rPr>
        <w:t>-5-TR</w:t>
      </w:r>
      <w:r w:rsidRPr="00786BF4">
        <w:rPr>
          <w:sz w:val="24"/>
          <w:szCs w:val="24"/>
          <w:lang w:eastAsia="de-DE"/>
        </w:rPr>
        <w:t xml:space="preserve"> </w:t>
      </w:r>
      <w:r w:rsidR="00985409" w:rsidRPr="00786BF4">
        <w:rPr>
          <w:sz w:val="24"/>
          <w:szCs w:val="24"/>
          <w:lang w:eastAsia="de-DE"/>
        </w:rPr>
        <w:t>[7]</w:t>
      </w:r>
      <w:r w:rsidRPr="00786BF4">
        <w:rPr>
          <w:sz w:val="24"/>
          <w:szCs w:val="24"/>
          <w:lang w:eastAsia="de-DE"/>
        </w:rPr>
        <w:t xml:space="preserve">) folgende </w:t>
      </w:r>
      <w:r w:rsidRPr="00786BF4">
        <w:rPr>
          <w:b/>
          <w:bCs/>
          <w:sz w:val="24"/>
          <w:szCs w:val="24"/>
          <w:lang w:eastAsia="de-DE"/>
        </w:rPr>
        <w:t>Kriterien</w:t>
      </w:r>
      <w:r w:rsidRPr="00786BF4">
        <w:rPr>
          <w:sz w:val="24"/>
          <w:szCs w:val="24"/>
          <w:lang w:eastAsia="de-DE"/>
        </w:rPr>
        <w:t xml:space="preserve"> (vgl. Punkt 1. Allgemeines zum Delir) erfüllt sind:</w:t>
      </w:r>
    </w:p>
    <w:p w14:paraId="4E33F650" w14:textId="52D8CDC2" w:rsidR="00E80046" w:rsidRPr="00786BF4" w:rsidRDefault="00F57CB1" w:rsidP="00F57CB1">
      <w:pPr>
        <w:pStyle w:val="KeinLeerraum"/>
        <w:numPr>
          <w:ilvl w:val="0"/>
          <w:numId w:val="43"/>
        </w:numPr>
        <w:rPr>
          <w:sz w:val="24"/>
          <w:szCs w:val="24"/>
          <w:lang w:eastAsia="de-DE"/>
        </w:rPr>
      </w:pPr>
      <w:r w:rsidRPr="00786BF4">
        <w:rPr>
          <w:sz w:val="24"/>
          <w:szCs w:val="24"/>
          <w:lang w:eastAsia="de-DE"/>
        </w:rPr>
        <w:t>Störung der Aufmerksamkeit oder de</w:t>
      </w:r>
      <w:r w:rsidR="008B6DB7" w:rsidRPr="00786BF4">
        <w:rPr>
          <w:sz w:val="24"/>
          <w:szCs w:val="24"/>
          <w:lang w:eastAsia="de-DE"/>
        </w:rPr>
        <w:t>s</w:t>
      </w:r>
      <w:r w:rsidRPr="00786BF4">
        <w:rPr>
          <w:sz w:val="24"/>
          <w:szCs w:val="24"/>
          <w:lang w:eastAsia="de-DE"/>
        </w:rPr>
        <w:t xml:space="preserve"> Bewuss</w:t>
      </w:r>
      <w:r w:rsidR="008B6DB7" w:rsidRPr="00786BF4">
        <w:rPr>
          <w:sz w:val="24"/>
          <w:szCs w:val="24"/>
          <w:lang w:eastAsia="de-DE"/>
        </w:rPr>
        <w:t>tseins</w:t>
      </w:r>
    </w:p>
    <w:p w14:paraId="750A172F" w14:textId="34270BF1" w:rsidR="00F57CB1" w:rsidRPr="00786BF4" w:rsidRDefault="00F57CB1" w:rsidP="00F57CB1">
      <w:pPr>
        <w:pStyle w:val="KeinLeerraum"/>
        <w:numPr>
          <w:ilvl w:val="0"/>
          <w:numId w:val="43"/>
        </w:numPr>
        <w:rPr>
          <w:sz w:val="24"/>
          <w:szCs w:val="24"/>
          <w:lang w:eastAsia="de-DE"/>
        </w:rPr>
      </w:pPr>
      <w:r w:rsidRPr="00786BF4">
        <w:rPr>
          <w:sz w:val="24"/>
          <w:szCs w:val="24"/>
          <w:lang w:eastAsia="de-DE"/>
        </w:rPr>
        <w:t>Störung entwickelt sich innerhalb einer kurzen Zeitspanne (Stunden bis wenige Tage) und fluktuiert im Schweregrad</w:t>
      </w:r>
    </w:p>
    <w:p w14:paraId="0097C6EB" w14:textId="69B859F4" w:rsidR="00F57CB1" w:rsidRPr="00786BF4" w:rsidRDefault="00F57CB1" w:rsidP="00F57CB1">
      <w:pPr>
        <w:pStyle w:val="KeinLeerraum"/>
        <w:numPr>
          <w:ilvl w:val="0"/>
          <w:numId w:val="43"/>
        </w:numPr>
        <w:rPr>
          <w:sz w:val="24"/>
          <w:szCs w:val="24"/>
          <w:lang w:eastAsia="de-DE"/>
        </w:rPr>
      </w:pPr>
      <w:r w:rsidRPr="00786BF4">
        <w:rPr>
          <w:sz w:val="24"/>
          <w:szCs w:val="24"/>
          <w:lang w:eastAsia="de-DE"/>
        </w:rPr>
        <w:t>Zusätzliche Störung der kognitiven Leistung (Gedächtnis, Orientierung, Wahrnehmung, visuell-räumliche Fähigkeit</w:t>
      </w:r>
      <w:r w:rsidR="008B6DB7" w:rsidRPr="00786BF4">
        <w:rPr>
          <w:sz w:val="24"/>
          <w:szCs w:val="24"/>
          <w:lang w:eastAsia="de-DE"/>
        </w:rPr>
        <w:t xml:space="preserve"> und des Denkens</w:t>
      </w:r>
      <w:r w:rsidRPr="00786BF4">
        <w:rPr>
          <w:sz w:val="24"/>
          <w:szCs w:val="24"/>
          <w:lang w:eastAsia="de-DE"/>
        </w:rPr>
        <w:t>)</w:t>
      </w:r>
    </w:p>
    <w:p w14:paraId="795E2140" w14:textId="36C8E738" w:rsidR="00F57CB1" w:rsidRPr="00786BF4" w:rsidRDefault="00F57CB1" w:rsidP="00F57CB1">
      <w:pPr>
        <w:pStyle w:val="KeinLeerraum"/>
        <w:numPr>
          <w:ilvl w:val="0"/>
          <w:numId w:val="43"/>
        </w:numPr>
        <w:rPr>
          <w:sz w:val="24"/>
          <w:szCs w:val="24"/>
          <w:lang w:eastAsia="de-DE"/>
        </w:rPr>
      </w:pPr>
      <w:r w:rsidRPr="00786BF4">
        <w:rPr>
          <w:sz w:val="24"/>
          <w:szCs w:val="24"/>
          <w:lang w:eastAsia="de-DE"/>
        </w:rPr>
        <w:t>Hinweise, dass die Störung eine Folge einer akuten Erkrankung, einer Substanzintoxikation oder -entzugs ist</w:t>
      </w:r>
    </w:p>
    <w:p w14:paraId="7758E43B" w14:textId="6427EB90" w:rsidR="00F57CB1" w:rsidRPr="00786BF4" w:rsidRDefault="00F57CB1" w:rsidP="00E80046">
      <w:pPr>
        <w:pStyle w:val="KeinLeerraum"/>
        <w:ind w:left="720"/>
        <w:rPr>
          <w:sz w:val="24"/>
          <w:szCs w:val="24"/>
          <w:lang w:eastAsia="de-DE"/>
        </w:rPr>
      </w:pPr>
    </w:p>
    <w:p w14:paraId="766AC600" w14:textId="5BB19D8A" w:rsidR="00D02B69" w:rsidRPr="00786BF4" w:rsidRDefault="00A67AFA" w:rsidP="00771157">
      <w:pPr>
        <w:pStyle w:val="KeinLeerraum"/>
        <w:rPr>
          <w:b/>
          <w:bCs/>
          <w:sz w:val="26"/>
          <w:szCs w:val="26"/>
          <w:lang w:eastAsia="de-DE"/>
        </w:rPr>
      </w:pPr>
      <w:r w:rsidRPr="00786BF4">
        <w:rPr>
          <w:b/>
          <w:bCs/>
          <w:noProof/>
          <w:sz w:val="24"/>
          <w:szCs w:val="24"/>
          <w:lang w:eastAsia="de-DE"/>
        </w:rPr>
        <mc:AlternateContent>
          <mc:Choice Requires="wps">
            <w:drawing>
              <wp:anchor distT="0" distB="0" distL="114300" distR="114300" simplePos="0" relativeHeight="251780096" behindDoc="0" locked="0" layoutInCell="1" allowOverlap="1" wp14:anchorId="59956107" wp14:editId="604A1BD3">
                <wp:simplePos x="0" y="0"/>
                <wp:positionH relativeFrom="margin">
                  <wp:align>center</wp:align>
                </wp:positionH>
                <wp:positionV relativeFrom="paragraph">
                  <wp:posOffset>300695</wp:posOffset>
                </wp:positionV>
                <wp:extent cx="5760720" cy="703580"/>
                <wp:effectExtent l="19050" t="19050" r="11430" b="20320"/>
                <wp:wrapTopAndBottom/>
                <wp:docPr id="1678853195" name="Textfeld 2"/>
                <wp:cNvGraphicFramePr/>
                <a:graphic xmlns:a="http://schemas.openxmlformats.org/drawingml/2006/main">
                  <a:graphicData uri="http://schemas.microsoft.com/office/word/2010/wordprocessingShape">
                    <wps:wsp>
                      <wps:cNvSpPr txBox="1"/>
                      <wps:spPr>
                        <a:xfrm>
                          <a:off x="0" y="0"/>
                          <a:ext cx="5760720" cy="703580"/>
                        </a:xfrm>
                        <a:prstGeom prst="rect">
                          <a:avLst/>
                        </a:prstGeom>
                        <a:solidFill>
                          <a:schemeClr val="lt1"/>
                        </a:solidFill>
                        <a:ln w="28575">
                          <a:solidFill>
                            <a:srgbClr val="FFC000"/>
                          </a:solidFill>
                        </a:ln>
                      </wps:spPr>
                      <wps:txbx>
                        <w:txbxContent>
                          <w:p w14:paraId="459F301A" w14:textId="427354B1" w:rsidR="00D02B69" w:rsidRPr="00A67AFA" w:rsidRDefault="00D02B69" w:rsidP="00D02B69">
                            <w:pPr>
                              <w:pStyle w:val="KeinLeerraum"/>
                              <w:rPr>
                                <w:sz w:val="24"/>
                                <w:szCs w:val="24"/>
                              </w:rPr>
                            </w:pPr>
                            <w:r w:rsidRPr="00A67AFA">
                              <w:rPr>
                                <w:sz w:val="24"/>
                                <w:szCs w:val="24"/>
                              </w:rPr>
                              <w:t>Merke:</w:t>
                            </w:r>
                            <w:r w:rsidR="00A67AFA" w:rsidRPr="00A67AFA">
                              <w:rPr>
                                <w:sz w:val="24"/>
                                <w:szCs w:val="24"/>
                              </w:rPr>
                              <w:t xml:space="preserve"> </w:t>
                            </w:r>
                            <w:r w:rsidRPr="00A67AFA">
                              <w:rPr>
                                <w:sz w:val="24"/>
                                <w:szCs w:val="24"/>
                              </w:rPr>
                              <w:t>Delir-Screening ist nicht Delir-Risiko-Erkennung!</w:t>
                            </w:r>
                          </w:p>
                          <w:p w14:paraId="37ABBD18" w14:textId="4EAEAFAB" w:rsidR="00D02B69" w:rsidRPr="00A67AFA" w:rsidRDefault="00D02B69" w:rsidP="00D02B69">
                            <w:pPr>
                              <w:pStyle w:val="Listenabsatz"/>
                              <w:numPr>
                                <w:ilvl w:val="0"/>
                                <w:numId w:val="27"/>
                              </w:numPr>
                              <w:rPr>
                                <w:sz w:val="24"/>
                                <w:szCs w:val="24"/>
                              </w:rPr>
                            </w:pPr>
                            <w:proofErr w:type="spellStart"/>
                            <w:r w:rsidRPr="00A67AFA">
                              <w:rPr>
                                <w:sz w:val="24"/>
                                <w:szCs w:val="24"/>
                              </w:rPr>
                              <w:t>Delirscreening</w:t>
                            </w:r>
                            <w:proofErr w:type="spellEnd"/>
                            <w:r w:rsidRPr="00A67AFA">
                              <w:rPr>
                                <w:sz w:val="24"/>
                                <w:szCs w:val="24"/>
                              </w:rPr>
                              <w:t xml:space="preserve"> = Identifikation von Patienten mit einem akuten Delir</w:t>
                            </w:r>
                          </w:p>
                          <w:p w14:paraId="1B2922F4" w14:textId="4FF9B340" w:rsidR="00D02B69" w:rsidRPr="00A67AFA" w:rsidRDefault="00D02B69" w:rsidP="00D02B69">
                            <w:pPr>
                              <w:pStyle w:val="Listenabsatz"/>
                              <w:numPr>
                                <w:ilvl w:val="0"/>
                                <w:numId w:val="27"/>
                              </w:numPr>
                              <w:rPr>
                                <w:sz w:val="24"/>
                                <w:szCs w:val="24"/>
                              </w:rPr>
                            </w:pPr>
                            <w:r w:rsidRPr="00A67AFA">
                              <w:rPr>
                                <w:sz w:val="24"/>
                                <w:szCs w:val="24"/>
                              </w:rPr>
                              <w:t>Delir-Risiko-Screening = Identifikation von Risikofaktoren (siehe Kapitel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956107" id="Textfeld 2" o:spid="_x0000_s1027" type="#_x0000_t202" style="position:absolute;margin-left:0;margin-top:23.7pt;width:453.6pt;height:55.4pt;z-index:25178009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" fillcolor="white [3201]" strokecolor="#ffc000" strokeweight="2.25pt">
                <v:textbox>
                  <w:txbxContent>
                    <w:p w14:paraId="459F301A" w14:textId="427354B1" w:rsidR="00D02B69" w:rsidRPr="00A67AFA" w:rsidRDefault="00D02B69" w:rsidP="00D02B69">
                      <w:pPr>
                        <w:pStyle w:val="KeinLeerraum"/>
                        <w:rPr>
                          <w:sz w:val="24"/>
                          <w:szCs w:val="24"/>
                        </w:rPr>
                      </w:pPr>
                      <w:r w:rsidRPr="00A67AFA">
                        <w:rPr>
                          <w:sz w:val="24"/>
                          <w:szCs w:val="24"/>
                        </w:rPr>
                        <w:t>Merke:</w:t>
                      </w:r>
                      <w:r w:rsidR="00A67AFA" w:rsidRPr="00A67AFA">
                        <w:rPr>
                          <w:sz w:val="24"/>
                          <w:szCs w:val="24"/>
                        </w:rPr>
                        <w:t xml:space="preserve"> </w:t>
                      </w:r>
                      <w:r w:rsidRPr="00A67AFA">
                        <w:rPr>
                          <w:sz w:val="24"/>
                          <w:szCs w:val="24"/>
                        </w:rPr>
                        <w:t>Delir-Screening ist nicht Delir-Risiko-Erkennung!</w:t>
                      </w:r>
                    </w:p>
                    <w:p w14:paraId="37ABBD18" w14:textId="4EAEAFAB" w:rsidR="00D02B69" w:rsidRPr="00A67AFA" w:rsidRDefault="00D02B69" w:rsidP="00D02B69">
                      <w:pPr>
                        <w:pStyle w:val="Listenabsatz"/>
                        <w:numPr>
                          <w:ilvl w:val="0"/>
                          <w:numId w:val="27"/>
                        </w:numPr>
                        <w:rPr>
                          <w:sz w:val="24"/>
                          <w:szCs w:val="24"/>
                        </w:rPr>
                      </w:pPr>
                      <w:proofErr w:type="spellStart"/>
                      <w:r w:rsidRPr="00A67AFA">
                        <w:rPr>
                          <w:sz w:val="24"/>
                          <w:szCs w:val="24"/>
                        </w:rPr>
                        <w:t>Delirscreening</w:t>
                      </w:r>
                      <w:proofErr w:type="spellEnd"/>
                      <w:r w:rsidRPr="00A67AFA">
                        <w:rPr>
                          <w:sz w:val="24"/>
                          <w:szCs w:val="24"/>
                        </w:rPr>
                        <w:t xml:space="preserve"> = Identifikation von Patienten mit einem akuten Delir</w:t>
                      </w:r>
                    </w:p>
                    <w:p w14:paraId="1B2922F4" w14:textId="4FF9B340" w:rsidR="00D02B69" w:rsidRPr="00A67AFA" w:rsidRDefault="00D02B69" w:rsidP="00D02B69">
                      <w:pPr>
                        <w:pStyle w:val="Listenabsatz"/>
                        <w:numPr>
                          <w:ilvl w:val="0"/>
                          <w:numId w:val="27"/>
                        </w:numPr>
                        <w:rPr>
                          <w:sz w:val="24"/>
                          <w:szCs w:val="24"/>
                        </w:rPr>
                      </w:pPr>
                      <w:r w:rsidRPr="00A67AFA">
                        <w:rPr>
                          <w:sz w:val="24"/>
                          <w:szCs w:val="24"/>
                        </w:rPr>
                        <w:t>Delir-Risiko-Screening = Identifikation von Risikofaktoren (siehe Kapitel 2)</w:t>
                      </w:r>
                    </w:p>
                  </w:txbxContent>
                </v:textbox>
                <w10:wrap type="topAndBottom" anchorx="margin"/>
              </v:shape>
            </w:pict>
          </mc:Fallback>
        </mc:AlternateContent>
      </w:r>
      <w:r w:rsidR="00771157" w:rsidRPr="00786BF4">
        <w:rPr>
          <w:b/>
          <w:bCs/>
          <w:sz w:val="26"/>
          <w:szCs w:val="26"/>
          <w:lang w:eastAsia="de-DE"/>
        </w:rPr>
        <w:t>3.1</w:t>
      </w:r>
      <w:r w:rsidR="00672828" w:rsidRPr="00786BF4">
        <w:rPr>
          <w:b/>
          <w:bCs/>
          <w:sz w:val="26"/>
          <w:szCs w:val="26"/>
          <w:lang w:eastAsia="de-DE"/>
        </w:rPr>
        <w:t>.</w:t>
      </w:r>
      <w:r w:rsidR="00771157" w:rsidRPr="00786BF4">
        <w:rPr>
          <w:b/>
          <w:bCs/>
          <w:sz w:val="26"/>
          <w:szCs w:val="26"/>
          <w:lang w:eastAsia="de-DE"/>
        </w:rPr>
        <w:t xml:space="preserve"> Screening </w:t>
      </w:r>
    </w:p>
    <w:p w14:paraId="0D9C76A8" w14:textId="5D59DE4A" w:rsidR="00A67AFA" w:rsidRDefault="00A67AFA" w:rsidP="00771157">
      <w:pPr>
        <w:pStyle w:val="KeinLeerraum"/>
        <w:rPr>
          <w:b/>
          <w:bCs/>
          <w:sz w:val="24"/>
          <w:szCs w:val="24"/>
          <w:lang w:eastAsia="de-DE"/>
        </w:rPr>
      </w:pPr>
    </w:p>
    <w:p w14:paraId="7E134F1A" w14:textId="00FD39BB" w:rsidR="00771157" w:rsidRPr="00786BF4" w:rsidRDefault="00771157" w:rsidP="00771157">
      <w:pPr>
        <w:pStyle w:val="KeinLeerraum"/>
        <w:rPr>
          <w:b/>
          <w:bCs/>
          <w:sz w:val="24"/>
          <w:szCs w:val="24"/>
          <w:lang w:eastAsia="de-DE"/>
        </w:rPr>
      </w:pPr>
      <w:r w:rsidRPr="00786BF4">
        <w:rPr>
          <w:b/>
          <w:bCs/>
          <w:sz w:val="24"/>
          <w:szCs w:val="24"/>
          <w:lang w:eastAsia="de-DE"/>
        </w:rPr>
        <w:t xml:space="preserve">Welcher Patient erhält wann ein Screening? </w:t>
      </w:r>
    </w:p>
    <w:p w14:paraId="7AE91CB4" w14:textId="5775AA04" w:rsidR="0024480B" w:rsidRPr="00786BF4" w:rsidRDefault="00275672" w:rsidP="00771157">
      <w:pPr>
        <w:pStyle w:val="KeinLeerraum"/>
        <w:rPr>
          <w:sz w:val="24"/>
          <w:szCs w:val="24"/>
        </w:rPr>
      </w:pPr>
      <w:bookmarkStart w:id="2" w:name="_Hlk219371686"/>
      <w:r w:rsidRPr="00786BF4">
        <w:rPr>
          <w:sz w:val="24"/>
          <w:szCs w:val="24"/>
        </w:rPr>
        <w:t>Es</w:t>
      </w:r>
      <w:r w:rsidR="00A31692" w:rsidRPr="00786BF4">
        <w:rPr>
          <w:sz w:val="24"/>
          <w:szCs w:val="24"/>
        </w:rPr>
        <w:t xml:space="preserve"> werden </w:t>
      </w:r>
      <w:r w:rsidR="00A31692" w:rsidRPr="00786BF4">
        <w:rPr>
          <w:sz w:val="24"/>
          <w:szCs w:val="24"/>
          <w:u w:val="single"/>
        </w:rPr>
        <w:t>alle</w:t>
      </w:r>
      <w:r w:rsidR="00A31692" w:rsidRPr="00786BF4">
        <w:rPr>
          <w:sz w:val="24"/>
          <w:szCs w:val="24"/>
        </w:rPr>
        <w:t xml:space="preserve"> Patienten &gt; 70 Jahre im Krankenhaus 1x/Schicht </w:t>
      </w:r>
      <w:r w:rsidRPr="00786BF4">
        <w:rPr>
          <w:sz w:val="24"/>
          <w:szCs w:val="24"/>
        </w:rPr>
        <w:t xml:space="preserve">(sowie </w:t>
      </w:r>
      <w:r w:rsidR="0024480B" w:rsidRPr="00786BF4">
        <w:rPr>
          <w:sz w:val="24"/>
          <w:szCs w:val="24"/>
        </w:rPr>
        <w:t>bei klinischen Veränderungen</w:t>
      </w:r>
      <w:r w:rsidRPr="00786BF4">
        <w:rPr>
          <w:sz w:val="24"/>
          <w:szCs w:val="24"/>
        </w:rPr>
        <w:t xml:space="preserve">) </w:t>
      </w:r>
      <w:r w:rsidR="00A31692" w:rsidRPr="00786BF4">
        <w:rPr>
          <w:sz w:val="24"/>
          <w:szCs w:val="24"/>
        </w:rPr>
        <w:t>auf ein Delir gescreent</w:t>
      </w:r>
      <w:r w:rsidR="0024480B" w:rsidRPr="00786BF4">
        <w:rPr>
          <w:sz w:val="24"/>
          <w:szCs w:val="24"/>
        </w:rPr>
        <w:t>.</w:t>
      </w:r>
    </w:p>
    <w:p w14:paraId="63FC24DD" w14:textId="77777777" w:rsidR="0024480B" w:rsidRPr="00786BF4" w:rsidRDefault="0024480B" w:rsidP="00771157">
      <w:pPr>
        <w:pStyle w:val="KeinLeerraum"/>
        <w:rPr>
          <w:sz w:val="24"/>
          <w:szCs w:val="24"/>
        </w:rPr>
      </w:pPr>
    </w:p>
    <w:p w14:paraId="22A0082E" w14:textId="08A4FB23" w:rsidR="00455EA2" w:rsidRPr="00786BF4" w:rsidRDefault="0024480B" w:rsidP="00771157">
      <w:pPr>
        <w:pStyle w:val="KeinLeerraum"/>
        <w:rPr>
          <w:sz w:val="24"/>
          <w:szCs w:val="24"/>
        </w:rPr>
      </w:pPr>
      <w:r w:rsidRPr="00786BF4">
        <w:rPr>
          <w:b/>
          <w:bCs/>
          <w:i/>
          <w:iCs/>
          <w:color w:val="C00000"/>
          <w:sz w:val="24"/>
          <w:szCs w:val="24"/>
        </w:rPr>
        <w:t>Alternative:</w:t>
      </w:r>
      <w:r w:rsidRPr="00786BF4">
        <w:rPr>
          <w:color w:val="C00000"/>
          <w:sz w:val="24"/>
          <w:szCs w:val="24"/>
        </w:rPr>
        <w:t xml:space="preserve"> </w:t>
      </w:r>
      <w:r w:rsidR="0085238C" w:rsidRPr="00786BF4">
        <w:rPr>
          <w:color w:val="77206D" w:themeColor="accent5" w:themeShade="BF"/>
          <w:sz w:val="24"/>
          <w:szCs w:val="24"/>
        </w:rPr>
        <w:t xml:space="preserve"> </w:t>
      </w:r>
      <w:r w:rsidRPr="00786BF4">
        <w:rPr>
          <w:sz w:val="24"/>
          <w:szCs w:val="24"/>
        </w:rPr>
        <w:t xml:space="preserve">Ein </w:t>
      </w:r>
      <w:r w:rsidR="00A31692" w:rsidRPr="00786BF4">
        <w:rPr>
          <w:sz w:val="24"/>
          <w:szCs w:val="24"/>
        </w:rPr>
        <w:t xml:space="preserve">Delir-Screening </w:t>
      </w:r>
      <w:r w:rsidRPr="00786BF4">
        <w:rPr>
          <w:sz w:val="24"/>
          <w:szCs w:val="24"/>
        </w:rPr>
        <w:t>1x/Schicht erfolgt nur in der</w:t>
      </w:r>
      <w:r w:rsidR="00A20D40" w:rsidRPr="00786BF4">
        <w:rPr>
          <w:sz w:val="24"/>
          <w:szCs w:val="24"/>
        </w:rPr>
        <w:t xml:space="preserve"> </w:t>
      </w:r>
      <w:r w:rsidR="00A20D40" w:rsidRPr="00786BF4">
        <w:rPr>
          <w:sz w:val="24"/>
          <w:szCs w:val="24"/>
          <w:u w:val="single"/>
        </w:rPr>
        <w:t xml:space="preserve">Patientengruppe mit erfasstem Delir-Risiko </w:t>
      </w:r>
      <w:r w:rsidR="00A20D40" w:rsidRPr="00786BF4">
        <w:rPr>
          <w:sz w:val="24"/>
          <w:szCs w:val="24"/>
        </w:rPr>
        <w:t>(vgl. Kap. 2.1)</w:t>
      </w:r>
      <w:bookmarkEnd w:id="2"/>
      <w:r w:rsidRPr="00786BF4">
        <w:rPr>
          <w:sz w:val="24"/>
          <w:szCs w:val="24"/>
        </w:rPr>
        <w:t>.</w:t>
      </w:r>
    </w:p>
    <w:p w14:paraId="2DF50CD2" w14:textId="77777777" w:rsidR="00A20D40" w:rsidRPr="00786BF4" w:rsidRDefault="00A20D40" w:rsidP="00771157">
      <w:pPr>
        <w:pStyle w:val="KeinLeerraum"/>
        <w:rPr>
          <w:sz w:val="24"/>
          <w:szCs w:val="24"/>
          <w:lang w:eastAsia="de-DE"/>
        </w:rPr>
      </w:pPr>
    </w:p>
    <w:p w14:paraId="0215941A" w14:textId="0D0E9551" w:rsidR="00A20D40" w:rsidRPr="00786BF4" w:rsidRDefault="00A20D40" w:rsidP="00771157">
      <w:pPr>
        <w:pStyle w:val="KeinLeerraum"/>
        <w:rPr>
          <w:b/>
          <w:bCs/>
          <w:sz w:val="24"/>
          <w:szCs w:val="24"/>
          <w:lang w:eastAsia="de-DE"/>
        </w:rPr>
      </w:pPr>
      <w:r w:rsidRPr="00786BF4">
        <w:rPr>
          <w:b/>
          <w:bCs/>
          <w:sz w:val="24"/>
          <w:szCs w:val="24"/>
          <w:lang w:eastAsia="de-DE"/>
        </w:rPr>
        <w:t>Welches Screening-Instrument?</w:t>
      </w:r>
    </w:p>
    <w:p w14:paraId="284B8F8D" w14:textId="77777777" w:rsidR="0024480B" w:rsidRPr="00786BF4" w:rsidRDefault="00771157" w:rsidP="00771157">
      <w:pPr>
        <w:pStyle w:val="KeinLeerraum"/>
        <w:rPr>
          <w:sz w:val="24"/>
          <w:szCs w:val="24"/>
          <w:lang w:eastAsia="de-DE"/>
        </w:rPr>
      </w:pPr>
      <w:r w:rsidRPr="00786BF4">
        <w:rPr>
          <w:sz w:val="24"/>
          <w:szCs w:val="24"/>
          <w:lang w:eastAsia="de-DE"/>
        </w:rPr>
        <w:t xml:space="preserve">Es </w:t>
      </w:r>
      <w:r w:rsidR="0024480B" w:rsidRPr="00786BF4">
        <w:rPr>
          <w:sz w:val="24"/>
          <w:szCs w:val="24"/>
          <w:lang w:eastAsia="de-DE"/>
        </w:rPr>
        <w:t xml:space="preserve">wird ein </w:t>
      </w:r>
      <w:r w:rsidRPr="00786BF4">
        <w:rPr>
          <w:sz w:val="24"/>
          <w:szCs w:val="24"/>
          <w:lang w:eastAsia="de-DE"/>
        </w:rPr>
        <w:t>validiertes Screening Tool verwende</w:t>
      </w:r>
      <w:r w:rsidR="0024480B" w:rsidRPr="00786BF4">
        <w:rPr>
          <w:sz w:val="24"/>
          <w:szCs w:val="24"/>
          <w:lang w:eastAsia="de-DE"/>
        </w:rPr>
        <w:t>t</w:t>
      </w:r>
      <w:r w:rsidRPr="00786BF4">
        <w:rPr>
          <w:sz w:val="24"/>
          <w:szCs w:val="24"/>
          <w:lang w:eastAsia="de-DE"/>
        </w:rPr>
        <w:t>.</w:t>
      </w:r>
      <w:r w:rsidR="00E8590D" w:rsidRPr="00786BF4">
        <w:rPr>
          <w:sz w:val="24"/>
          <w:szCs w:val="24"/>
          <w:lang w:eastAsia="de-DE"/>
        </w:rPr>
        <w:t xml:space="preserve"> </w:t>
      </w:r>
    </w:p>
    <w:p w14:paraId="45CE9580" w14:textId="7583EDC1" w:rsidR="00771157" w:rsidRPr="00786BF4" w:rsidRDefault="00A20D40" w:rsidP="00771157">
      <w:pPr>
        <w:pStyle w:val="KeinLeerraum"/>
        <w:rPr>
          <w:sz w:val="24"/>
          <w:szCs w:val="24"/>
          <w:lang w:eastAsia="de-DE"/>
        </w:rPr>
      </w:pPr>
      <w:r w:rsidRPr="00786BF4">
        <w:rPr>
          <w:sz w:val="24"/>
          <w:szCs w:val="24"/>
          <w:lang w:eastAsia="de-DE"/>
        </w:rPr>
        <w:t xml:space="preserve">Beispiele der in Deutschland validierten Instrumente werden in </w:t>
      </w:r>
      <w:r w:rsidRPr="00786BF4">
        <w:rPr>
          <w:b/>
          <w:bCs/>
          <w:sz w:val="24"/>
          <w:szCs w:val="24"/>
          <w:lang w:eastAsia="de-DE"/>
        </w:rPr>
        <w:t xml:space="preserve">Tabelle </w:t>
      </w:r>
      <w:r w:rsidR="00091C78">
        <w:rPr>
          <w:b/>
          <w:bCs/>
          <w:sz w:val="24"/>
          <w:szCs w:val="24"/>
          <w:lang w:eastAsia="de-DE"/>
        </w:rPr>
        <w:t>5</w:t>
      </w:r>
      <w:r w:rsidRPr="00786BF4">
        <w:rPr>
          <w:sz w:val="24"/>
          <w:szCs w:val="24"/>
          <w:lang w:eastAsia="de-DE"/>
        </w:rPr>
        <w:t xml:space="preserve"> aufgeführt.</w:t>
      </w:r>
    </w:p>
    <w:p w14:paraId="1E7B8E64" w14:textId="77777777" w:rsidR="0024480B" w:rsidRPr="00786BF4" w:rsidRDefault="0024480B" w:rsidP="00771157">
      <w:pPr>
        <w:pStyle w:val="KeinLeerraum"/>
        <w:rPr>
          <w:sz w:val="24"/>
          <w:szCs w:val="24"/>
          <w:lang w:eastAsia="de-DE"/>
        </w:rPr>
      </w:pPr>
    </w:p>
    <w:p w14:paraId="4C4F6081" w14:textId="1B10AD78" w:rsidR="00A20D40" w:rsidRPr="00786BF4" w:rsidRDefault="00A20D40" w:rsidP="00771157">
      <w:pPr>
        <w:pStyle w:val="KeinLeerraum"/>
        <w:rPr>
          <w:b/>
          <w:bCs/>
          <w:i/>
          <w:iCs/>
          <w:color w:val="C00000"/>
          <w:sz w:val="24"/>
          <w:szCs w:val="24"/>
          <w:lang w:eastAsia="de-DE"/>
        </w:rPr>
      </w:pPr>
      <w:r w:rsidRPr="00786BF4">
        <w:rPr>
          <w:b/>
          <w:bCs/>
          <w:i/>
          <w:iCs/>
          <w:color w:val="C00000"/>
          <w:sz w:val="24"/>
          <w:szCs w:val="24"/>
          <w:lang w:eastAsia="de-DE"/>
        </w:rPr>
        <w:t>In der Wahl des geeigneten Screening</w:t>
      </w:r>
      <w:r w:rsidR="008D0C42" w:rsidRPr="00786BF4">
        <w:rPr>
          <w:b/>
          <w:bCs/>
          <w:i/>
          <w:iCs/>
          <w:color w:val="C00000"/>
          <w:sz w:val="24"/>
          <w:szCs w:val="24"/>
          <w:lang w:eastAsia="de-DE"/>
        </w:rPr>
        <w:t>-</w:t>
      </w:r>
      <w:r w:rsidR="000E0278" w:rsidRPr="00786BF4">
        <w:rPr>
          <w:b/>
          <w:bCs/>
          <w:i/>
          <w:iCs/>
          <w:color w:val="C00000"/>
          <w:sz w:val="24"/>
          <w:szCs w:val="24"/>
          <w:lang w:eastAsia="de-DE"/>
        </w:rPr>
        <w:t>Instruments ist</w:t>
      </w:r>
      <w:r w:rsidRPr="00786BF4">
        <w:rPr>
          <w:b/>
          <w:bCs/>
          <w:i/>
          <w:iCs/>
          <w:color w:val="C00000"/>
          <w:sz w:val="24"/>
          <w:szCs w:val="24"/>
          <w:lang w:eastAsia="de-DE"/>
        </w:rPr>
        <w:t xml:space="preserve"> Folgendes zu beachten:</w:t>
      </w:r>
    </w:p>
    <w:p w14:paraId="3B1A5A26" w14:textId="254791C9" w:rsidR="00A20D40" w:rsidRPr="00786BF4" w:rsidRDefault="000E0278" w:rsidP="00A20D40">
      <w:pPr>
        <w:pStyle w:val="KeinLeerraum"/>
        <w:numPr>
          <w:ilvl w:val="0"/>
          <w:numId w:val="29"/>
        </w:numPr>
        <w:rPr>
          <w:b/>
          <w:bCs/>
          <w:i/>
          <w:iCs/>
          <w:color w:val="C00000"/>
          <w:sz w:val="24"/>
          <w:szCs w:val="24"/>
          <w:lang w:eastAsia="de-DE"/>
        </w:rPr>
      </w:pPr>
      <w:r w:rsidRPr="00786BF4">
        <w:rPr>
          <w:b/>
          <w:bCs/>
          <w:i/>
          <w:iCs/>
          <w:color w:val="C00000"/>
          <w:sz w:val="24"/>
          <w:szCs w:val="24"/>
          <w:lang w:eastAsia="de-DE"/>
        </w:rPr>
        <w:t>i.d.R.</w:t>
      </w:r>
      <w:r w:rsidR="00A20D40" w:rsidRPr="00786BF4">
        <w:rPr>
          <w:b/>
          <w:bCs/>
          <w:i/>
          <w:iCs/>
          <w:color w:val="C00000"/>
          <w:sz w:val="24"/>
          <w:szCs w:val="24"/>
          <w:lang w:eastAsia="de-DE"/>
        </w:rPr>
        <w:t xml:space="preserve"> ist eine Schulung der Mitarbeiter in der Handhabung des Screenings notwendig</w:t>
      </w:r>
    </w:p>
    <w:p w14:paraId="0C42615C" w14:textId="38AA9B02" w:rsidR="00A20D40" w:rsidRPr="00786BF4" w:rsidRDefault="00A20D40" w:rsidP="00A20D40">
      <w:pPr>
        <w:pStyle w:val="KeinLeerraum"/>
        <w:numPr>
          <w:ilvl w:val="0"/>
          <w:numId w:val="28"/>
        </w:numPr>
        <w:rPr>
          <w:b/>
          <w:bCs/>
          <w:i/>
          <w:iCs/>
          <w:color w:val="C00000"/>
          <w:sz w:val="24"/>
          <w:szCs w:val="24"/>
          <w:lang w:eastAsia="de-DE"/>
        </w:rPr>
      </w:pPr>
      <w:r w:rsidRPr="00786BF4">
        <w:rPr>
          <w:b/>
          <w:bCs/>
          <w:i/>
          <w:iCs/>
          <w:color w:val="C00000"/>
          <w:sz w:val="24"/>
          <w:szCs w:val="24"/>
          <w:lang w:eastAsia="de-DE"/>
        </w:rPr>
        <w:t>Das Instrument muss eine ausreichende Sensitivität vorweisen</w:t>
      </w:r>
      <w:r w:rsidR="00CD5A50" w:rsidRPr="00786BF4">
        <w:rPr>
          <w:b/>
          <w:bCs/>
          <w:i/>
          <w:iCs/>
          <w:color w:val="C00000"/>
          <w:sz w:val="24"/>
          <w:szCs w:val="24"/>
          <w:lang w:eastAsia="de-DE"/>
        </w:rPr>
        <w:t xml:space="preserve"> und sollte ein strukturiertes Delir-Management nach sich ziehen</w:t>
      </w:r>
    </w:p>
    <w:p w14:paraId="0BEBA137" w14:textId="7163D8D1" w:rsidR="00A20D40" w:rsidRPr="00786BF4" w:rsidRDefault="00A20D40" w:rsidP="00A20D40">
      <w:pPr>
        <w:pStyle w:val="KeinLeerraum"/>
        <w:numPr>
          <w:ilvl w:val="0"/>
          <w:numId w:val="28"/>
        </w:numPr>
        <w:rPr>
          <w:b/>
          <w:bCs/>
          <w:i/>
          <w:iCs/>
          <w:color w:val="C00000"/>
          <w:sz w:val="24"/>
          <w:szCs w:val="24"/>
          <w:lang w:eastAsia="de-DE"/>
        </w:rPr>
      </w:pPr>
      <w:r w:rsidRPr="00786BF4">
        <w:rPr>
          <w:b/>
          <w:bCs/>
          <w:i/>
          <w:iCs/>
          <w:color w:val="C00000"/>
          <w:sz w:val="24"/>
          <w:szCs w:val="24"/>
          <w:lang w:eastAsia="de-DE"/>
        </w:rPr>
        <w:t xml:space="preserve">Das Instrument sollte in die Abläufe </w:t>
      </w:r>
      <w:r w:rsidR="0024480B" w:rsidRPr="00786BF4">
        <w:rPr>
          <w:b/>
          <w:bCs/>
          <w:i/>
          <w:iCs/>
          <w:color w:val="C00000"/>
          <w:sz w:val="24"/>
          <w:szCs w:val="24"/>
          <w:lang w:eastAsia="de-DE"/>
        </w:rPr>
        <w:t xml:space="preserve">der Abteilung </w:t>
      </w:r>
      <w:r w:rsidRPr="00786BF4">
        <w:rPr>
          <w:b/>
          <w:bCs/>
          <w:i/>
          <w:iCs/>
          <w:color w:val="C00000"/>
          <w:sz w:val="24"/>
          <w:szCs w:val="24"/>
          <w:lang w:eastAsia="de-DE"/>
        </w:rPr>
        <w:t>gut integrierbar sein</w:t>
      </w:r>
    </w:p>
    <w:p w14:paraId="2C31E1A2" w14:textId="77777777" w:rsidR="0048395D" w:rsidRPr="00786BF4" w:rsidRDefault="0048395D" w:rsidP="0048395D">
      <w:pPr>
        <w:pStyle w:val="KeinLeerraum"/>
        <w:rPr>
          <w:b/>
          <w:bCs/>
          <w:i/>
          <w:iCs/>
          <w:color w:val="C00000"/>
          <w:sz w:val="24"/>
          <w:szCs w:val="24"/>
          <w:lang w:eastAsia="de-DE"/>
        </w:rPr>
      </w:pPr>
    </w:p>
    <w:p w14:paraId="3954A1B9" w14:textId="77777777" w:rsidR="00F478E8" w:rsidRPr="00786BF4" w:rsidRDefault="00F478E8" w:rsidP="00F478E8">
      <w:pPr>
        <w:pStyle w:val="KeinLeerraum"/>
        <w:rPr>
          <w:sz w:val="24"/>
          <w:szCs w:val="24"/>
          <w:lang w:eastAsia="de-DE"/>
        </w:rPr>
      </w:pPr>
    </w:p>
    <w:tbl>
      <w:tblPr>
        <w:tblStyle w:val="Tabellenraster"/>
        <w:tblW w:w="0" w:type="auto"/>
        <w:tblLook w:val="04A0" w:firstRow="1" w:lastRow="0" w:firstColumn="1" w:lastColumn="0" w:noHBand="0" w:noVBand="1"/>
      </w:tblPr>
      <w:tblGrid>
        <w:gridCol w:w="2972"/>
        <w:gridCol w:w="1701"/>
        <w:gridCol w:w="1559"/>
        <w:gridCol w:w="1418"/>
        <w:gridCol w:w="1412"/>
      </w:tblGrid>
      <w:tr w:rsidR="00A67AFA" w:rsidRPr="00786BF4" w14:paraId="29568089" w14:textId="77777777" w:rsidTr="00A67AFA">
        <w:tc>
          <w:tcPr>
            <w:tcW w:w="9062" w:type="dxa"/>
            <w:gridSpan w:val="5"/>
            <w:shd w:val="clear" w:color="auto" w:fill="E8E8E8" w:themeFill="background2"/>
          </w:tcPr>
          <w:p w14:paraId="48C0D920" w14:textId="2980315B" w:rsidR="00A67AFA" w:rsidRPr="00060EA2" w:rsidRDefault="00A67AFA" w:rsidP="00F478E8">
            <w:pPr>
              <w:pStyle w:val="KeinLeerraum"/>
              <w:rPr>
                <w:sz w:val="24"/>
                <w:szCs w:val="24"/>
              </w:rPr>
            </w:pPr>
            <w:r w:rsidRPr="00060EA2">
              <w:rPr>
                <w:b/>
                <w:bCs/>
                <w:sz w:val="24"/>
                <w:szCs w:val="24"/>
              </w:rPr>
              <w:t>Tabelle 5</w:t>
            </w:r>
            <w:r w:rsidRPr="00060EA2">
              <w:rPr>
                <w:sz w:val="24"/>
                <w:szCs w:val="24"/>
              </w:rPr>
              <w:t xml:space="preserve">: </w:t>
            </w:r>
            <w:r w:rsidRPr="00060EA2">
              <w:rPr>
                <w:b/>
                <w:bCs/>
                <w:sz w:val="24"/>
                <w:szCs w:val="24"/>
              </w:rPr>
              <w:t>Auswahl ins Deutsche übersetzte und validierte Delir-Screening Instrumente</w:t>
            </w:r>
          </w:p>
        </w:tc>
      </w:tr>
      <w:tr w:rsidR="00A67AFA" w:rsidRPr="00786BF4" w14:paraId="506A62CA" w14:textId="77777777" w:rsidTr="00A67AFA">
        <w:tc>
          <w:tcPr>
            <w:tcW w:w="2972" w:type="dxa"/>
          </w:tcPr>
          <w:p w14:paraId="3841B407" w14:textId="50EE7ADA" w:rsidR="00A67AFA" w:rsidRPr="00060EA2" w:rsidRDefault="00A67AFA" w:rsidP="00A67AFA">
            <w:pPr>
              <w:pStyle w:val="KeinLeerraum"/>
              <w:rPr>
                <w:sz w:val="24"/>
                <w:szCs w:val="24"/>
              </w:rPr>
            </w:pPr>
            <w:r w:rsidRPr="00060EA2">
              <w:rPr>
                <w:sz w:val="24"/>
                <w:szCs w:val="24"/>
              </w:rPr>
              <w:t>Test</w:t>
            </w:r>
          </w:p>
        </w:tc>
        <w:tc>
          <w:tcPr>
            <w:tcW w:w="1701" w:type="dxa"/>
          </w:tcPr>
          <w:p w14:paraId="4BA44AD5" w14:textId="67EBDCBA" w:rsidR="00A67AFA" w:rsidRPr="00060EA2" w:rsidRDefault="00A67AFA" w:rsidP="00A67AFA">
            <w:pPr>
              <w:pStyle w:val="KeinLeerraum"/>
              <w:rPr>
                <w:sz w:val="24"/>
                <w:szCs w:val="24"/>
              </w:rPr>
            </w:pPr>
            <w:r w:rsidRPr="00060EA2">
              <w:rPr>
                <w:sz w:val="24"/>
                <w:szCs w:val="24"/>
              </w:rPr>
              <w:t>Dauer der Durchführung in Minuten</w:t>
            </w:r>
          </w:p>
        </w:tc>
        <w:tc>
          <w:tcPr>
            <w:tcW w:w="1559" w:type="dxa"/>
          </w:tcPr>
          <w:p w14:paraId="78D7A27F" w14:textId="5E7FBC1C" w:rsidR="00A67AFA" w:rsidRPr="00060EA2" w:rsidRDefault="00A67AFA" w:rsidP="00A67AFA">
            <w:pPr>
              <w:pStyle w:val="KeinLeerraum"/>
              <w:rPr>
                <w:sz w:val="24"/>
                <w:szCs w:val="24"/>
              </w:rPr>
            </w:pPr>
            <w:r w:rsidRPr="00060EA2">
              <w:rPr>
                <w:sz w:val="24"/>
                <w:szCs w:val="24"/>
              </w:rPr>
              <w:t>Deutsche Übersetzung</w:t>
            </w:r>
          </w:p>
        </w:tc>
        <w:tc>
          <w:tcPr>
            <w:tcW w:w="1418" w:type="dxa"/>
          </w:tcPr>
          <w:p w14:paraId="0381C92B" w14:textId="656077A1" w:rsidR="00A67AFA" w:rsidRPr="00060EA2" w:rsidRDefault="00A67AFA" w:rsidP="00A67AFA">
            <w:pPr>
              <w:pStyle w:val="KeinLeerraum"/>
              <w:rPr>
                <w:sz w:val="24"/>
                <w:szCs w:val="24"/>
              </w:rPr>
            </w:pPr>
            <w:r w:rsidRPr="00060EA2">
              <w:rPr>
                <w:sz w:val="24"/>
                <w:szCs w:val="24"/>
              </w:rPr>
              <w:t>Sensitivität</w:t>
            </w:r>
          </w:p>
        </w:tc>
        <w:tc>
          <w:tcPr>
            <w:tcW w:w="1412" w:type="dxa"/>
          </w:tcPr>
          <w:p w14:paraId="250F20CF" w14:textId="40DA4630" w:rsidR="00A67AFA" w:rsidRPr="00060EA2" w:rsidRDefault="00A67AFA" w:rsidP="00A67AFA">
            <w:pPr>
              <w:pStyle w:val="KeinLeerraum"/>
              <w:rPr>
                <w:sz w:val="24"/>
                <w:szCs w:val="24"/>
              </w:rPr>
            </w:pPr>
            <w:r w:rsidRPr="00060EA2">
              <w:rPr>
                <w:sz w:val="24"/>
                <w:szCs w:val="24"/>
              </w:rPr>
              <w:t>Spezifität</w:t>
            </w:r>
          </w:p>
        </w:tc>
      </w:tr>
      <w:tr w:rsidR="00F478E8" w:rsidRPr="00786BF4" w14:paraId="64C21ADB" w14:textId="77777777" w:rsidTr="00F478E8">
        <w:tc>
          <w:tcPr>
            <w:tcW w:w="2972" w:type="dxa"/>
          </w:tcPr>
          <w:p w14:paraId="768DCE6D" w14:textId="519ED000" w:rsidR="00F478E8" w:rsidRPr="00060EA2" w:rsidRDefault="00F478E8" w:rsidP="00F478E8">
            <w:pPr>
              <w:pStyle w:val="KeinLeerraum"/>
              <w:rPr>
                <w:sz w:val="24"/>
                <w:szCs w:val="24"/>
                <w:lang w:val="en-GB"/>
              </w:rPr>
            </w:pPr>
            <w:r w:rsidRPr="00060EA2">
              <w:rPr>
                <w:sz w:val="24"/>
                <w:szCs w:val="24"/>
                <w:lang w:val="en-GB"/>
              </w:rPr>
              <w:lastRenderedPageBreak/>
              <w:t>3-Minute Diagnostic Assessment (3D-CAM)</w:t>
            </w:r>
            <w:r w:rsidR="00B80C08" w:rsidRPr="00060EA2">
              <w:rPr>
                <w:sz w:val="24"/>
                <w:szCs w:val="24"/>
                <w:lang w:val="en-GB"/>
              </w:rPr>
              <w:t xml:space="preserve"> </w:t>
            </w:r>
            <w:r w:rsidR="00E73CF5" w:rsidRPr="00060EA2">
              <w:rPr>
                <w:sz w:val="24"/>
                <w:szCs w:val="24"/>
                <w:lang w:val="en-GB"/>
              </w:rPr>
              <w:t>[8</w:t>
            </w:r>
            <w:r w:rsidR="00E73CF5" w:rsidRPr="00060EA2">
              <w:rPr>
                <w:rFonts w:ascii="Aptos" w:hAnsi="Aptos"/>
                <w:sz w:val="24"/>
                <w:szCs w:val="24"/>
                <w:lang w:val="en-GB"/>
              </w:rPr>
              <w:t>]</w:t>
            </w:r>
          </w:p>
        </w:tc>
        <w:tc>
          <w:tcPr>
            <w:tcW w:w="1701" w:type="dxa"/>
          </w:tcPr>
          <w:p w14:paraId="39351074" w14:textId="06F91B77" w:rsidR="00F478E8" w:rsidRPr="00060EA2" w:rsidRDefault="00F478E8" w:rsidP="00F478E8">
            <w:pPr>
              <w:pStyle w:val="KeinLeerraum"/>
              <w:rPr>
                <w:sz w:val="24"/>
                <w:szCs w:val="24"/>
                <w:lang w:val="en-GB"/>
              </w:rPr>
            </w:pPr>
            <w:r w:rsidRPr="00060EA2">
              <w:rPr>
                <w:sz w:val="24"/>
                <w:szCs w:val="24"/>
                <w:lang w:val="en-GB"/>
              </w:rPr>
              <w:t>3</w:t>
            </w:r>
          </w:p>
        </w:tc>
        <w:tc>
          <w:tcPr>
            <w:tcW w:w="1559" w:type="dxa"/>
          </w:tcPr>
          <w:p w14:paraId="43C4F880" w14:textId="05FD0088" w:rsidR="00F478E8" w:rsidRPr="00060EA2" w:rsidRDefault="00F478E8" w:rsidP="00F478E8">
            <w:pPr>
              <w:pStyle w:val="KeinLeerraum"/>
              <w:rPr>
                <w:sz w:val="24"/>
                <w:szCs w:val="24"/>
                <w:lang w:val="en-GB"/>
              </w:rPr>
            </w:pPr>
            <w:proofErr w:type="spellStart"/>
            <w:r w:rsidRPr="00060EA2">
              <w:rPr>
                <w:sz w:val="24"/>
                <w:szCs w:val="24"/>
                <w:lang w:val="en-GB"/>
              </w:rPr>
              <w:t>ja</w:t>
            </w:r>
            <w:proofErr w:type="spellEnd"/>
          </w:p>
        </w:tc>
        <w:tc>
          <w:tcPr>
            <w:tcW w:w="1418" w:type="dxa"/>
          </w:tcPr>
          <w:p w14:paraId="767E0F7A" w14:textId="0065EA15" w:rsidR="00F478E8" w:rsidRPr="00060EA2" w:rsidRDefault="00B80C08" w:rsidP="00F478E8">
            <w:pPr>
              <w:pStyle w:val="KeinLeerraum"/>
              <w:rPr>
                <w:sz w:val="24"/>
                <w:szCs w:val="24"/>
                <w:lang w:val="en-GB"/>
              </w:rPr>
            </w:pPr>
            <w:r w:rsidRPr="00060EA2">
              <w:rPr>
                <w:sz w:val="24"/>
                <w:szCs w:val="24"/>
                <w:lang w:val="en-GB"/>
              </w:rPr>
              <w:t>0.95</w:t>
            </w:r>
          </w:p>
        </w:tc>
        <w:tc>
          <w:tcPr>
            <w:tcW w:w="1412" w:type="dxa"/>
          </w:tcPr>
          <w:p w14:paraId="5D24B860" w14:textId="1B2EDAA6" w:rsidR="00F478E8" w:rsidRPr="00060EA2" w:rsidRDefault="00B80C08" w:rsidP="00F478E8">
            <w:pPr>
              <w:pStyle w:val="KeinLeerraum"/>
              <w:rPr>
                <w:sz w:val="24"/>
                <w:szCs w:val="24"/>
                <w:lang w:val="en-GB"/>
              </w:rPr>
            </w:pPr>
            <w:r w:rsidRPr="00060EA2">
              <w:rPr>
                <w:sz w:val="24"/>
                <w:szCs w:val="24"/>
                <w:lang w:val="en-GB"/>
              </w:rPr>
              <w:t>0.94</w:t>
            </w:r>
          </w:p>
        </w:tc>
      </w:tr>
      <w:tr w:rsidR="00F478E8" w:rsidRPr="00786BF4" w14:paraId="37544AC8" w14:textId="77777777" w:rsidTr="00F478E8">
        <w:tc>
          <w:tcPr>
            <w:tcW w:w="2972" w:type="dxa"/>
          </w:tcPr>
          <w:p w14:paraId="39429B9F" w14:textId="206DBD95" w:rsidR="00F478E8" w:rsidRPr="00060EA2" w:rsidRDefault="003D69D3" w:rsidP="00F478E8">
            <w:pPr>
              <w:pStyle w:val="KeinLeerraum"/>
              <w:rPr>
                <w:sz w:val="24"/>
                <w:szCs w:val="24"/>
                <w:lang w:val="en-GB"/>
              </w:rPr>
            </w:pPr>
            <w:r w:rsidRPr="00060EA2">
              <w:rPr>
                <w:sz w:val="24"/>
                <w:szCs w:val="24"/>
                <w:lang w:val="en-GB"/>
              </w:rPr>
              <w:t xml:space="preserve"> CAM</w:t>
            </w:r>
          </w:p>
          <w:p w14:paraId="058D378D" w14:textId="7E4930B3" w:rsidR="003D69D3" w:rsidRPr="00060EA2" w:rsidRDefault="00E73CF5" w:rsidP="00F478E8">
            <w:pPr>
              <w:pStyle w:val="KeinLeerraum"/>
              <w:rPr>
                <w:sz w:val="24"/>
                <w:szCs w:val="24"/>
                <w:lang w:val="en-GB"/>
              </w:rPr>
            </w:pPr>
            <w:r w:rsidRPr="00060EA2">
              <w:rPr>
                <w:rFonts w:ascii="Aptos" w:hAnsi="Aptos"/>
                <w:sz w:val="24"/>
                <w:szCs w:val="24"/>
                <w:lang w:val="en-GB"/>
              </w:rPr>
              <w:t>[</w:t>
            </w:r>
            <w:r w:rsidRPr="00060EA2">
              <w:rPr>
                <w:sz w:val="24"/>
                <w:szCs w:val="24"/>
                <w:lang w:val="en-GB"/>
              </w:rPr>
              <w:t>9</w:t>
            </w:r>
            <w:r w:rsidRPr="00060EA2">
              <w:rPr>
                <w:rFonts w:ascii="Aptos" w:hAnsi="Aptos"/>
                <w:sz w:val="24"/>
                <w:szCs w:val="24"/>
                <w:lang w:val="en-GB"/>
              </w:rPr>
              <w:t>]</w:t>
            </w:r>
          </w:p>
        </w:tc>
        <w:tc>
          <w:tcPr>
            <w:tcW w:w="1701" w:type="dxa"/>
          </w:tcPr>
          <w:p w14:paraId="1598D698" w14:textId="569C7C4B" w:rsidR="00F478E8" w:rsidRPr="00060EA2" w:rsidRDefault="00F478E8" w:rsidP="00F478E8">
            <w:pPr>
              <w:pStyle w:val="KeinLeerraum"/>
              <w:rPr>
                <w:sz w:val="24"/>
                <w:szCs w:val="24"/>
                <w:lang w:val="en-GB"/>
              </w:rPr>
            </w:pPr>
            <w:r w:rsidRPr="00060EA2">
              <w:rPr>
                <w:sz w:val="24"/>
                <w:szCs w:val="24"/>
                <w:lang w:val="en-GB"/>
              </w:rPr>
              <w:t>&lt; 10</w:t>
            </w:r>
          </w:p>
        </w:tc>
        <w:tc>
          <w:tcPr>
            <w:tcW w:w="1559" w:type="dxa"/>
          </w:tcPr>
          <w:p w14:paraId="236D4BCE" w14:textId="19E794B5" w:rsidR="00F478E8" w:rsidRPr="00060EA2" w:rsidRDefault="00F478E8" w:rsidP="00F478E8">
            <w:pPr>
              <w:pStyle w:val="KeinLeerraum"/>
              <w:rPr>
                <w:sz w:val="24"/>
                <w:szCs w:val="24"/>
                <w:lang w:val="en-GB"/>
              </w:rPr>
            </w:pPr>
            <w:proofErr w:type="spellStart"/>
            <w:r w:rsidRPr="00060EA2">
              <w:rPr>
                <w:sz w:val="24"/>
                <w:szCs w:val="24"/>
                <w:lang w:val="en-GB"/>
              </w:rPr>
              <w:t>ja</w:t>
            </w:r>
            <w:proofErr w:type="spellEnd"/>
          </w:p>
        </w:tc>
        <w:tc>
          <w:tcPr>
            <w:tcW w:w="1418" w:type="dxa"/>
          </w:tcPr>
          <w:p w14:paraId="3301D55C" w14:textId="66F75B11" w:rsidR="00F478E8" w:rsidRPr="00060EA2" w:rsidRDefault="003D69D3" w:rsidP="00F478E8">
            <w:pPr>
              <w:pStyle w:val="KeinLeerraum"/>
              <w:rPr>
                <w:sz w:val="24"/>
                <w:szCs w:val="24"/>
                <w:lang w:val="en-GB"/>
              </w:rPr>
            </w:pPr>
            <w:r w:rsidRPr="00060EA2">
              <w:rPr>
                <w:sz w:val="24"/>
                <w:szCs w:val="24"/>
                <w:lang w:val="en-GB"/>
              </w:rPr>
              <w:t>0.94-1.0</w:t>
            </w:r>
          </w:p>
        </w:tc>
        <w:tc>
          <w:tcPr>
            <w:tcW w:w="1412" w:type="dxa"/>
          </w:tcPr>
          <w:p w14:paraId="6862F4C0" w14:textId="75905973" w:rsidR="00F478E8" w:rsidRPr="00060EA2" w:rsidRDefault="003D69D3" w:rsidP="00F478E8">
            <w:pPr>
              <w:pStyle w:val="KeinLeerraum"/>
              <w:rPr>
                <w:sz w:val="24"/>
                <w:szCs w:val="24"/>
                <w:lang w:val="en-GB"/>
              </w:rPr>
            </w:pPr>
            <w:r w:rsidRPr="00060EA2">
              <w:rPr>
                <w:sz w:val="24"/>
                <w:szCs w:val="24"/>
                <w:lang w:val="en-GB"/>
              </w:rPr>
              <w:t>0.9 – 0.95</w:t>
            </w:r>
          </w:p>
        </w:tc>
      </w:tr>
      <w:tr w:rsidR="00F478E8" w:rsidRPr="00786BF4" w14:paraId="233360D2" w14:textId="77777777" w:rsidTr="00F478E8">
        <w:tc>
          <w:tcPr>
            <w:tcW w:w="2972" w:type="dxa"/>
          </w:tcPr>
          <w:p w14:paraId="37C5BD1D" w14:textId="5389B0E6" w:rsidR="00344C15" w:rsidRPr="00060EA2" w:rsidRDefault="00F478E8" w:rsidP="00F478E8">
            <w:pPr>
              <w:pStyle w:val="KeinLeerraum"/>
              <w:rPr>
                <w:sz w:val="24"/>
                <w:szCs w:val="24"/>
                <w:lang w:val="en-GB"/>
              </w:rPr>
            </w:pPr>
            <w:r w:rsidRPr="00060EA2">
              <w:rPr>
                <w:sz w:val="24"/>
                <w:szCs w:val="24"/>
                <w:lang w:val="en-GB"/>
              </w:rPr>
              <w:t>DOS</w:t>
            </w:r>
            <w:r w:rsidR="00E73CF5" w:rsidRPr="00060EA2">
              <w:rPr>
                <w:sz w:val="24"/>
                <w:szCs w:val="24"/>
                <w:lang w:val="en-GB"/>
              </w:rPr>
              <w:t xml:space="preserve"> </w:t>
            </w:r>
            <w:r w:rsidR="00E73CF5" w:rsidRPr="00060EA2">
              <w:rPr>
                <w:rFonts w:ascii="Aptos" w:hAnsi="Aptos"/>
                <w:sz w:val="24"/>
                <w:szCs w:val="24"/>
                <w:lang w:val="en-GB"/>
              </w:rPr>
              <w:t>[</w:t>
            </w:r>
            <w:r w:rsidR="00E73CF5" w:rsidRPr="00060EA2">
              <w:rPr>
                <w:sz w:val="24"/>
                <w:szCs w:val="24"/>
                <w:lang w:val="en-GB"/>
              </w:rPr>
              <w:t>10</w:t>
            </w:r>
            <w:r w:rsidR="00E73CF5" w:rsidRPr="00060EA2">
              <w:rPr>
                <w:rFonts w:ascii="Aptos" w:hAnsi="Aptos"/>
                <w:sz w:val="24"/>
                <w:szCs w:val="24"/>
                <w:lang w:val="en-GB"/>
              </w:rPr>
              <w:t>]</w:t>
            </w:r>
          </w:p>
        </w:tc>
        <w:tc>
          <w:tcPr>
            <w:tcW w:w="1701" w:type="dxa"/>
          </w:tcPr>
          <w:p w14:paraId="37F4CEF0" w14:textId="1B84F44A" w:rsidR="00F478E8" w:rsidRPr="00060EA2" w:rsidRDefault="00F478E8" w:rsidP="00F478E8">
            <w:pPr>
              <w:pStyle w:val="KeinLeerraum"/>
              <w:rPr>
                <w:sz w:val="24"/>
                <w:szCs w:val="24"/>
                <w:lang w:val="en-GB"/>
              </w:rPr>
            </w:pPr>
            <w:r w:rsidRPr="00060EA2">
              <w:rPr>
                <w:sz w:val="24"/>
                <w:szCs w:val="24"/>
                <w:lang w:val="en-GB"/>
              </w:rPr>
              <w:t>&lt; 5</w:t>
            </w:r>
          </w:p>
        </w:tc>
        <w:tc>
          <w:tcPr>
            <w:tcW w:w="1559" w:type="dxa"/>
          </w:tcPr>
          <w:p w14:paraId="45B39904" w14:textId="5B4C5C7C" w:rsidR="00F478E8" w:rsidRPr="00060EA2" w:rsidRDefault="00F478E8" w:rsidP="00F478E8">
            <w:pPr>
              <w:pStyle w:val="KeinLeerraum"/>
              <w:rPr>
                <w:sz w:val="24"/>
                <w:szCs w:val="24"/>
                <w:lang w:val="en-GB"/>
              </w:rPr>
            </w:pPr>
            <w:proofErr w:type="spellStart"/>
            <w:r w:rsidRPr="00060EA2">
              <w:rPr>
                <w:sz w:val="24"/>
                <w:szCs w:val="24"/>
                <w:lang w:val="en-GB"/>
              </w:rPr>
              <w:t>ja</w:t>
            </w:r>
            <w:proofErr w:type="spellEnd"/>
          </w:p>
        </w:tc>
        <w:tc>
          <w:tcPr>
            <w:tcW w:w="1418" w:type="dxa"/>
          </w:tcPr>
          <w:p w14:paraId="16020167" w14:textId="3199FD24" w:rsidR="00F478E8" w:rsidRPr="00060EA2" w:rsidRDefault="00344C15" w:rsidP="00F478E8">
            <w:pPr>
              <w:pStyle w:val="KeinLeerraum"/>
              <w:rPr>
                <w:sz w:val="24"/>
                <w:szCs w:val="24"/>
                <w:lang w:val="en-GB"/>
              </w:rPr>
            </w:pPr>
            <w:r w:rsidRPr="00060EA2">
              <w:rPr>
                <w:sz w:val="24"/>
                <w:szCs w:val="24"/>
                <w:lang w:val="en-GB"/>
              </w:rPr>
              <w:t xml:space="preserve">0.89 </w:t>
            </w:r>
          </w:p>
        </w:tc>
        <w:tc>
          <w:tcPr>
            <w:tcW w:w="1412" w:type="dxa"/>
          </w:tcPr>
          <w:p w14:paraId="65FC82D0" w14:textId="4D72373E" w:rsidR="00F478E8" w:rsidRPr="00060EA2" w:rsidRDefault="00344C15" w:rsidP="00F478E8">
            <w:pPr>
              <w:pStyle w:val="KeinLeerraum"/>
              <w:rPr>
                <w:sz w:val="24"/>
                <w:szCs w:val="24"/>
                <w:lang w:val="en-GB"/>
              </w:rPr>
            </w:pPr>
            <w:r w:rsidRPr="00060EA2">
              <w:rPr>
                <w:sz w:val="24"/>
                <w:szCs w:val="24"/>
                <w:lang w:val="en-GB"/>
              </w:rPr>
              <w:t>0.88</w:t>
            </w:r>
          </w:p>
        </w:tc>
      </w:tr>
      <w:tr w:rsidR="00F478E8" w:rsidRPr="00786BF4" w14:paraId="3201AE31" w14:textId="77777777" w:rsidTr="00F478E8">
        <w:tc>
          <w:tcPr>
            <w:tcW w:w="2972" w:type="dxa"/>
          </w:tcPr>
          <w:p w14:paraId="05162A6A" w14:textId="1BD82226" w:rsidR="00F478E8" w:rsidRPr="00060EA2" w:rsidRDefault="00F478E8" w:rsidP="00F478E8">
            <w:pPr>
              <w:pStyle w:val="KeinLeerraum"/>
              <w:rPr>
                <w:sz w:val="24"/>
                <w:szCs w:val="24"/>
                <w:lang w:val="en-GB"/>
              </w:rPr>
            </w:pPr>
            <w:r w:rsidRPr="00060EA2">
              <w:rPr>
                <w:sz w:val="24"/>
                <w:szCs w:val="24"/>
                <w:lang w:val="en-GB"/>
              </w:rPr>
              <w:t>Nursing Delirium Screening Scale (Nu-DESC)</w:t>
            </w:r>
            <w:r w:rsidR="008E0DAF" w:rsidRPr="00060EA2">
              <w:rPr>
                <w:sz w:val="24"/>
                <w:szCs w:val="24"/>
                <w:lang w:val="en-GB"/>
              </w:rPr>
              <w:t xml:space="preserve"> </w:t>
            </w:r>
            <w:r w:rsidR="00E73CF5" w:rsidRPr="00060EA2">
              <w:rPr>
                <w:rFonts w:ascii="Aptos" w:hAnsi="Aptos"/>
                <w:sz w:val="24"/>
                <w:szCs w:val="24"/>
                <w:lang w:val="en-GB"/>
              </w:rPr>
              <w:t>[</w:t>
            </w:r>
            <w:r w:rsidR="00E73CF5" w:rsidRPr="00060EA2">
              <w:rPr>
                <w:sz w:val="24"/>
                <w:szCs w:val="24"/>
                <w:lang w:val="en-GB"/>
              </w:rPr>
              <w:t>11</w:t>
            </w:r>
            <w:r w:rsidR="00E73CF5" w:rsidRPr="00060EA2">
              <w:rPr>
                <w:rFonts w:ascii="Aptos" w:hAnsi="Aptos"/>
                <w:sz w:val="24"/>
                <w:szCs w:val="24"/>
                <w:lang w:val="en-GB"/>
              </w:rPr>
              <w:t>]</w:t>
            </w:r>
          </w:p>
        </w:tc>
        <w:tc>
          <w:tcPr>
            <w:tcW w:w="1701" w:type="dxa"/>
          </w:tcPr>
          <w:p w14:paraId="3E65DAFB" w14:textId="34426C79" w:rsidR="00F478E8" w:rsidRPr="00060EA2" w:rsidRDefault="00F478E8" w:rsidP="00F478E8">
            <w:pPr>
              <w:pStyle w:val="KeinLeerraum"/>
              <w:rPr>
                <w:sz w:val="24"/>
                <w:szCs w:val="24"/>
                <w:lang w:val="en-GB"/>
              </w:rPr>
            </w:pPr>
            <w:r w:rsidRPr="00060EA2">
              <w:rPr>
                <w:sz w:val="24"/>
                <w:szCs w:val="24"/>
                <w:lang w:val="en-GB"/>
              </w:rPr>
              <w:t>1-3</w:t>
            </w:r>
          </w:p>
        </w:tc>
        <w:tc>
          <w:tcPr>
            <w:tcW w:w="1559" w:type="dxa"/>
          </w:tcPr>
          <w:p w14:paraId="648EAB0B" w14:textId="3471C034" w:rsidR="00F478E8" w:rsidRPr="00060EA2" w:rsidRDefault="00F478E8" w:rsidP="00F478E8">
            <w:pPr>
              <w:pStyle w:val="KeinLeerraum"/>
              <w:rPr>
                <w:sz w:val="24"/>
                <w:szCs w:val="24"/>
                <w:lang w:val="en-GB"/>
              </w:rPr>
            </w:pPr>
            <w:proofErr w:type="spellStart"/>
            <w:r w:rsidRPr="00060EA2">
              <w:rPr>
                <w:sz w:val="24"/>
                <w:szCs w:val="24"/>
                <w:lang w:val="en-GB"/>
              </w:rPr>
              <w:t>ja</w:t>
            </w:r>
            <w:proofErr w:type="spellEnd"/>
          </w:p>
        </w:tc>
        <w:tc>
          <w:tcPr>
            <w:tcW w:w="1418" w:type="dxa"/>
          </w:tcPr>
          <w:p w14:paraId="5044B95C" w14:textId="271F51E1" w:rsidR="00F478E8" w:rsidRPr="00060EA2" w:rsidRDefault="008E0DAF" w:rsidP="00F478E8">
            <w:pPr>
              <w:pStyle w:val="KeinLeerraum"/>
              <w:rPr>
                <w:sz w:val="24"/>
                <w:szCs w:val="24"/>
                <w:lang w:val="en-GB"/>
              </w:rPr>
            </w:pPr>
            <w:r w:rsidRPr="00060EA2">
              <w:rPr>
                <w:sz w:val="24"/>
                <w:szCs w:val="24"/>
                <w:lang w:val="en-GB"/>
              </w:rPr>
              <w:t>0.86</w:t>
            </w:r>
          </w:p>
        </w:tc>
        <w:tc>
          <w:tcPr>
            <w:tcW w:w="1412" w:type="dxa"/>
          </w:tcPr>
          <w:p w14:paraId="7787DBA1" w14:textId="0D51B8E1" w:rsidR="00F478E8" w:rsidRPr="00060EA2" w:rsidRDefault="008E0DAF" w:rsidP="00F478E8">
            <w:pPr>
              <w:pStyle w:val="KeinLeerraum"/>
              <w:rPr>
                <w:sz w:val="24"/>
                <w:szCs w:val="24"/>
                <w:lang w:val="en-GB"/>
              </w:rPr>
            </w:pPr>
            <w:r w:rsidRPr="00060EA2">
              <w:rPr>
                <w:sz w:val="24"/>
                <w:szCs w:val="24"/>
                <w:lang w:val="en-GB"/>
              </w:rPr>
              <w:t>0.87</w:t>
            </w:r>
          </w:p>
        </w:tc>
      </w:tr>
      <w:tr w:rsidR="00F478E8" w:rsidRPr="00786BF4" w14:paraId="6A794059" w14:textId="77777777" w:rsidTr="00F478E8">
        <w:tc>
          <w:tcPr>
            <w:tcW w:w="2972" w:type="dxa"/>
          </w:tcPr>
          <w:p w14:paraId="05846DA3" w14:textId="4F48CA74" w:rsidR="00F478E8" w:rsidRPr="00060EA2" w:rsidRDefault="00F478E8" w:rsidP="00F478E8">
            <w:pPr>
              <w:pStyle w:val="KeinLeerraum"/>
              <w:rPr>
                <w:sz w:val="24"/>
                <w:szCs w:val="24"/>
                <w:lang w:val="en-GB"/>
              </w:rPr>
            </w:pPr>
            <w:r w:rsidRPr="00060EA2">
              <w:rPr>
                <w:sz w:val="24"/>
                <w:szCs w:val="24"/>
                <w:lang w:val="en-GB"/>
              </w:rPr>
              <w:t>4AT</w:t>
            </w:r>
            <w:r w:rsidR="003273A2" w:rsidRPr="00060EA2">
              <w:rPr>
                <w:sz w:val="24"/>
                <w:szCs w:val="24"/>
                <w:lang w:val="en-GB"/>
              </w:rPr>
              <w:t xml:space="preserve"> </w:t>
            </w:r>
            <w:r w:rsidR="00E73CF5" w:rsidRPr="00060EA2">
              <w:rPr>
                <w:rFonts w:ascii="Aptos" w:hAnsi="Aptos"/>
                <w:sz w:val="24"/>
                <w:szCs w:val="24"/>
                <w:lang w:val="en-GB"/>
              </w:rPr>
              <w:t>[</w:t>
            </w:r>
            <w:r w:rsidR="00E73CF5" w:rsidRPr="00060EA2">
              <w:rPr>
                <w:sz w:val="24"/>
                <w:szCs w:val="24"/>
                <w:lang w:val="en-GB"/>
              </w:rPr>
              <w:t>12</w:t>
            </w:r>
            <w:r w:rsidR="00E73CF5" w:rsidRPr="00060EA2">
              <w:rPr>
                <w:rFonts w:ascii="Aptos" w:hAnsi="Aptos"/>
                <w:sz w:val="24"/>
                <w:szCs w:val="24"/>
                <w:lang w:val="en-GB"/>
              </w:rPr>
              <w:t>]</w:t>
            </w:r>
          </w:p>
        </w:tc>
        <w:tc>
          <w:tcPr>
            <w:tcW w:w="1701" w:type="dxa"/>
          </w:tcPr>
          <w:p w14:paraId="446EC5E7" w14:textId="4EF813B4" w:rsidR="00F478E8" w:rsidRPr="00060EA2" w:rsidRDefault="00F478E8" w:rsidP="00F478E8">
            <w:pPr>
              <w:pStyle w:val="KeinLeerraum"/>
              <w:rPr>
                <w:sz w:val="24"/>
                <w:szCs w:val="24"/>
                <w:lang w:val="en-GB"/>
              </w:rPr>
            </w:pPr>
            <w:r w:rsidRPr="00060EA2">
              <w:rPr>
                <w:sz w:val="24"/>
                <w:szCs w:val="24"/>
                <w:lang w:val="en-GB"/>
              </w:rPr>
              <w:t>2-3</w:t>
            </w:r>
          </w:p>
        </w:tc>
        <w:tc>
          <w:tcPr>
            <w:tcW w:w="1559" w:type="dxa"/>
          </w:tcPr>
          <w:p w14:paraId="68AB17E4" w14:textId="33BED15A" w:rsidR="00F478E8" w:rsidRPr="00060EA2" w:rsidRDefault="00F478E8" w:rsidP="00F478E8">
            <w:pPr>
              <w:pStyle w:val="KeinLeerraum"/>
              <w:rPr>
                <w:sz w:val="24"/>
                <w:szCs w:val="24"/>
                <w:lang w:val="en-GB"/>
              </w:rPr>
            </w:pPr>
            <w:proofErr w:type="spellStart"/>
            <w:r w:rsidRPr="00060EA2">
              <w:rPr>
                <w:sz w:val="24"/>
                <w:szCs w:val="24"/>
                <w:lang w:val="en-GB"/>
              </w:rPr>
              <w:t>ja</w:t>
            </w:r>
            <w:proofErr w:type="spellEnd"/>
          </w:p>
        </w:tc>
        <w:tc>
          <w:tcPr>
            <w:tcW w:w="1418" w:type="dxa"/>
          </w:tcPr>
          <w:p w14:paraId="06C07207" w14:textId="7DBC65F7" w:rsidR="00F478E8" w:rsidRPr="00060EA2" w:rsidRDefault="003273A2" w:rsidP="00F478E8">
            <w:pPr>
              <w:pStyle w:val="KeinLeerraum"/>
              <w:rPr>
                <w:sz w:val="24"/>
                <w:szCs w:val="24"/>
                <w:lang w:val="en-GB"/>
              </w:rPr>
            </w:pPr>
            <w:r w:rsidRPr="00060EA2">
              <w:rPr>
                <w:sz w:val="24"/>
                <w:szCs w:val="24"/>
                <w:lang w:val="en-GB"/>
              </w:rPr>
              <w:t>0.90</w:t>
            </w:r>
          </w:p>
        </w:tc>
        <w:tc>
          <w:tcPr>
            <w:tcW w:w="1412" w:type="dxa"/>
          </w:tcPr>
          <w:p w14:paraId="1FE3351C" w14:textId="313AAF59" w:rsidR="00F478E8" w:rsidRPr="00060EA2" w:rsidRDefault="003273A2" w:rsidP="00F478E8">
            <w:pPr>
              <w:pStyle w:val="KeinLeerraum"/>
              <w:rPr>
                <w:sz w:val="24"/>
                <w:szCs w:val="24"/>
                <w:lang w:val="en-GB"/>
              </w:rPr>
            </w:pPr>
            <w:r w:rsidRPr="00060EA2">
              <w:rPr>
                <w:sz w:val="24"/>
                <w:szCs w:val="24"/>
                <w:lang w:val="en-GB"/>
              </w:rPr>
              <w:t>0.84</w:t>
            </w:r>
          </w:p>
        </w:tc>
      </w:tr>
      <w:tr w:rsidR="00F478E8" w:rsidRPr="00786BF4" w14:paraId="5EFEC558" w14:textId="77777777" w:rsidTr="00F478E8">
        <w:tc>
          <w:tcPr>
            <w:tcW w:w="2972" w:type="dxa"/>
          </w:tcPr>
          <w:p w14:paraId="15677A7A" w14:textId="0C61891C" w:rsidR="00F478E8" w:rsidRPr="00060EA2" w:rsidRDefault="00F478E8" w:rsidP="00F478E8">
            <w:pPr>
              <w:pStyle w:val="KeinLeerraum"/>
              <w:rPr>
                <w:sz w:val="24"/>
                <w:szCs w:val="24"/>
                <w:lang w:val="en-GB"/>
              </w:rPr>
            </w:pPr>
            <w:r w:rsidRPr="00060EA2">
              <w:rPr>
                <w:sz w:val="24"/>
                <w:szCs w:val="24"/>
                <w:lang w:val="en-GB"/>
              </w:rPr>
              <w:t>SQID</w:t>
            </w:r>
            <w:r w:rsidR="00E10F3E" w:rsidRPr="00060EA2">
              <w:rPr>
                <w:sz w:val="24"/>
                <w:szCs w:val="24"/>
                <w:lang w:val="en-GB"/>
              </w:rPr>
              <w:t xml:space="preserve"> </w:t>
            </w:r>
            <w:r w:rsidR="00E73CF5" w:rsidRPr="00060EA2">
              <w:rPr>
                <w:rFonts w:ascii="Aptos" w:hAnsi="Aptos"/>
                <w:sz w:val="24"/>
                <w:szCs w:val="24"/>
                <w:lang w:val="en-GB"/>
              </w:rPr>
              <w:t>[</w:t>
            </w:r>
            <w:r w:rsidR="00E73CF5" w:rsidRPr="00060EA2">
              <w:rPr>
                <w:sz w:val="24"/>
                <w:szCs w:val="24"/>
                <w:lang w:val="en-GB"/>
              </w:rPr>
              <w:t>13</w:t>
            </w:r>
            <w:r w:rsidR="00E73CF5" w:rsidRPr="00060EA2">
              <w:rPr>
                <w:rFonts w:ascii="Aptos" w:hAnsi="Aptos"/>
                <w:sz w:val="24"/>
                <w:szCs w:val="24"/>
                <w:lang w:val="en-GB"/>
              </w:rPr>
              <w:t>]</w:t>
            </w:r>
          </w:p>
        </w:tc>
        <w:tc>
          <w:tcPr>
            <w:tcW w:w="1701" w:type="dxa"/>
          </w:tcPr>
          <w:p w14:paraId="3DD2464E" w14:textId="01579D33" w:rsidR="00F478E8" w:rsidRPr="00060EA2" w:rsidRDefault="00F478E8" w:rsidP="00F478E8">
            <w:pPr>
              <w:pStyle w:val="KeinLeerraum"/>
              <w:rPr>
                <w:sz w:val="24"/>
                <w:szCs w:val="24"/>
                <w:lang w:val="en-GB"/>
              </w:rPr>
            </w:pPr>
            <w:r w:rsidRPr="00060EA2">
              <w:rPr>
                <w:sz w:val="24"/>
                <w:szCs w:val="24"/>
                <w:lang w:val="en-GB"/>
              </w:rPr>
              <w:t>1</w:t>
            </w:r>
          </w:p>
        </w:tc>
        <w:tc>
          <w:tcPr>
            <w:tcW w:w="1559" w:type="dxa"/>
          </w:tcPr>
          <w:p w14:paraId="46DFE9B7" w14:textId="1247F90C" w:rsidR="00F478E8" w:rsidRPr="00060EA2" w:rsidRDefault="00F478E8" w:rsidP="00F478E8">
            <w:pPr>
              <w:pStyle w:val="KeinLeerraum"/>
              <w:rPr>
                <w:sz w:val="24"/>
                <w:szCs w:val="24"/>
                <w:lang w:val="en-GB"/>
              </w:rPr>
            </w:pPr>
            <w:r w:rsidRPr="00060EA2">
              <w:rPr>
                <w:sz w:val="24"/>
                <w:szCs w:val="24"/>
                <w:lang w:val="en-GB"/>
              </w:rPr>
              <w:t>(</w:t>
            </w:r>
            <w:proofErr w:type="spellStart"/>
            <w:r w:rsidRPr="00060EA2">
              <w:rPr>
                <w:sz w:val="24"/>
                <w:szCs w:val="24"/>
                <w:lang w:val="en-GB"/>
              </w:rPr>
              <w:t>ja</w:t>
            </w:r>
            <w:proofErr w:type="spellEnd"/>
            <w:r w:rsidRPr="00060EA2">
              <w:rPr>
                <w:sz w:val="24"/>
                <w:szCs w:val="24"/>
                <w:lang w:val="en-GB"/>
              </w:rPr>
              <w:t>)</w:t>
            </w:r>
          </w:p>
        </w:tc>
        <w:tc>
          <w:tcPr>
            <w:tcW w:w="1418" w:type="dxa"/>
          </w:tcPr>
          <w:p w14:paraId="1715E0FB" w14:textId="3B9300BF" w:rsidR="00F478E8" w:rsidRPr="00060EA2" w:rsidRDefault="00E10F3E" w:rsidP="00F478E8">
            <w:pPr>
              <w:pStyle w:val="KeinLeerraum"/>
              <w:rPr>
                <w:sz w:val="24"/>
                <w:szCs w:val="24"/>
                <w:lang w:val="en-GB"/>
              </w:rPr>
            </w:pPr>
            <w:r w:rsidRPr="00060EA2">
              <w:rPr>
                <w:sz w:val="24"/>
                <w:szCs w:val="24"/>
                <w:lang w:val="en-GB"/>
              </w:rPr>
              <w:t>0.</w:t>
            </w:r>
            <w:r w:rsidR="00680E95" w:rsidRPr="00060EA2">
              <w:rPr>
                <w:sz w:val="24"/>
                <w:szCs w:val="24"/>
                <w:lang w:val="en-GB"/>
              </w:rPr>
              <w:t>80</w:t>
            </w:r>
          </w:p>
        </w:tc>
        <w:tc>
          <w:tcPr>
            <w:tcW w:w="1412" w:type="dxa"/>
          </w:tcPr>
          <w:p w14:paraId="3D64CC4F" w14:textId="119076E8" w:rsidR="00F478E8" w:rsidRPr="00060EA2" w:rsidRDefault="00E10F3E" w:rsidP="00F478E8">
            <w:pPr>
              <w:pStyle w:val="KeinLeerraum"/>
              <w:rPr>
                <w:sz w:val="24"/>
                <w:szCs w:val="24"/>
                <w:lang w:val="en-GB"/>
              </w:rPr>
            </w:pPr>
            <w:r w:rsidRPr="00060EA2">
              <w:rPr>
                <w:sz w:val="24"/>
                <w:szCs w:val="24"/>
                <w:lang w:val="en-GB"/>
              </w:rPr>
              <w:t>0.</w:t>
            </w:r>
            <w:r w:rsidR="00680E95" w:rsidRPr="00060EA2">
              <w:rPr>
                <w:sz w:val="24"/>
                <w:szCs w:val="24"/>
                <w:lang w:val="en-GB"/>
              </w:rPr>
              <w:t>7</w:t>
            </w:r>
            <w:r w:rsidRPr="00060EA2">
              <w:rPr>
                <w:sz w:val="24"/>
                <w:szCs w:val="24"/>
                <w:lang w:val="en-GB"/>
              </w:rPr>
              <w:t>1</w:t>
            </w:r>
          </w:p>
        </w:tc>
      </w:tr>
      <w:tr w:rsidR="00060EA2" w:rsidRPr="00BE2A05" w14:paraId="6704E902" w14:textId="77777777" w:rsidTr="00C86E5D">
        <w:tc>
          <w:tcPr>
            <w:tcW w:w="9062" w:type="dxa"/>
            <w:gridSpan w:val="5"/>
          </w:tcPr>
          <w:p w14:paraId="1A7CAD51" w14:textId="77777777" w:rsidR="00FA40E6" w:rsidRDefault="00060EA2" w:rsidP="00F478E8">
            <w:pPr>
              <w:pStyle w:val="KeinLeerraum"/>
              <w:rPr>
                <w:sz w:val="20"/>
                <w:szCs w:val="20"/>
                <w:lang w:val="en-GB"/>
              </w:rPr>
            </w:pPr>
            <w:proofErr w:type="spellStart"/>
            <w:r w:rsidRPr="00FA40E6">
              <w:rPr>
                <w:b/>
                <w:bCs/>
                <w:sz w:val="20"/>
                <w:szCs w:val="20"/>
                <w:lang w:val="en-GB"/>
              </w:rPr>
              <w:t>Abkürzungen</w:t>
            </w:r>
            <w:proofErr w:type="spellEnd"/>
            <w:r w:rsidRPr="00FA40E6">
              <w:rPr>
                <w:sz w:val="20"/>
                <w:szCs w:val="20"/>
                <w:lang w:val="en-GB"/>
              </w:rPr>
              <w:t>: 3D-CAM</w:t>
            </w:r>
            <w:r w:rsidR="00FA40E6">
              <w:rPr>
                <w:sz w:val="20"/>
                <w:szCs w:val="20"/>
                <w:lang w:val="en-GB"/>
              </w:rPr>
              <w:t>:</w:t>
            </w:r>
            <w:r w:rsidRPr="00FA40E6">
              <w:rPr>
                <w:sz w:val="20"/>
                <w:szCs w:val="20"/>
                <w:lang w:val="en-GB"/>
              </w:rPr>
              <w:t xml:space="preserve"> 3-Minute Diagnostic Assessment, CAM</w:t>
            </w:r>
            <w:r w:rsidR="00FA40E6">
              <w:rPr>
                <w:sz w:val="20"/>
                <w:szCs w:val="20"/>
                <w:lang w:val="en-GB"/>
              </w:rPr>
              <w:t>:</w:t>
            </w:r>
            <w:r w:rsidRPr="00FA40E6">
              <w:rPr>
                <w:sz w:val="20"/>
                <w:szCs w:val="20"/>
                <w:lang w:val="en-GB"/>
              </w:rPr>
              <w:t xml:space="preserve"> Confusion Assessment Method, </w:t>
            </w:r>
          </w:p>
          <w:p w14:paraId="570E9F5F" w14:textId="074F34A9" w:rsidR="00060EA2" w:rsidRPr="00FA40E6" w:rsidRDefault="00060EA2" w:rsidP="00F478E8">
            <w:pPr>
              <w:pStyle w:val="KeinLeerraum"/>
              <w:rPr>
                <w:sz w:val="20"/>
                <w:szCs w:val="20"/>
                <w:lang w:val="en-GB"/>
              </w:rPr>
            </w:pPr>
            <w:r w:rsidRPr="00FA40E6">
              <w:rPr>
                <w:sz w:val="20"/>
                <w:szCs w:val="20"/>
                <w:lang w:val="en-GB"/>
              </w:rPr>
              <w:t>DOS</w:t>
            </w:r>
            <w:r w:rsidR="00FA40E6">
              <w:rPr>
                <w:sz w:val="20"/>
                <w:szCs w:val="20"/>
                <w:lang w:val="en-GB"/>
              </w:rPr>
              <w:t>:</w:t>
            </w:r>
            <w:r w:rsidRPr="00FA40E6">
              <w:rPr>
                <w:sz w:val="20"/>
                <w:szCs w:val="20"/>
                <w:lang w:val="en-GB"/>
              </w:rPr>
              <w:t xml:space="preserve"> Delirium Observation Screening, 4AT</w:t>
            </w:r>
            <w:r w:rsidR="00FA40E6">
              <w:rPr>
                <w:sz w:val="20"/>
                <w:szCs w:val="20"/>
                <w:lang w:val="en-GB"/>
              </w:rPr>
              <w:t>:</w:t>
            </w:r>
            <w:r w:rsidRPr="00FA40E6">
              <w:rPr>
                <w:sz w:val="20"/>
                <w:szCs w:val="20"/>
                <w:lang w:val="en-GB"/>
              </w:rPr>
              <w:t xml:space="preserve"> 4 „</w:t>
            </w:r>
            <w:proofErr w:type="gramStart"/>
            <w:r w:rsidRPr="00FA40E6">
              <w:rPr>
                <w:sz w:val="20"/>
                <w:szCs w:val="20"/>
                <w:lang w:val="en-GB"/>
              </w:rPr>
              <w:t>A“</w:t>
            </w:r>
            <w:proofErr w:type="gramEnd"/>
            <w:r w:rsidRPr="00FA40E6">
              <w:rPr>
                <w:sz w:val="20"/>
                <w:szCs w:val="20"/>
                <w:lang w:val="en-GB"/>
              </w:rPr>
              <w:t xml:space="preserve">s Test, </w:t>
            </w:r>
            <w:proofErr w:type="spellStart"/>
            <w:r w:rsidRPr="00FA40E6">
              <w:rPr>
                <w:sz w:val="20"/>
                <w:szCs w:val="20"/>
                <w:lang w:val="en-GB"/>
              </w:rPr>
              <w:t>SQiD</w:t>
            </w:r>
            <w:proofErr w:type="spellEnd"/>
            <w:r w:rsidR="00FA40E6">
              <w:rPr>
                <w:sz w:val="20"/>
                <w:szCs w:val="20"/>
                <w:lang w:val="en-GB"/>
              </w:rPr>
              <w:t>:</w:t>
            </w:r>
            <w:r w:rsidRPr="00FA40E6">
              <w:rPr>
                <w:sz w:val="20"/>
                <w:szCs w:val="20"/>
                <w:lang w:val="en-GB"/>
              </w:rPr>
              <w:t xml:space="preserve"> Single Question in Delirium</w:t>
            </w:r>
          </w:p>
        </w:tc>
      </w:tr>
    </w:tbl>
    <w:p w14:paraId="54FE7938" w14:textId="77777777" w:rsidR="00455EA2" w:rsidRPr="00060EA2" w:rsidRDefault="00455EA2" w:rsidP="00771157">
      <w:pPr>
        <w:pStyle w:val="KeinLeerraum"/>
        <w:rPr>
          <w:b/>
          <w:bCs/>
          <w:sz w:val="24"/>
          <w:szCs w:val="24"/>
          <w:lang w:val="en-GB"/>
        </w:rPr>
      </w:pPr>
    </w:p>
    <w:p w14:paraId="407AA064" w14:textId="10F9264D" w:rsidR="001C5FAA" w:rsidRPr="00786BF4" w:rsidRDefault="00455EA2">
      <w:pPr>
        <w:rPr>
          <w:b/>
          <w:bCs/>
          <w:sz w:val="26"/>
          <w:szCs w:val="26"/>
        </w:rPr>
      </w:pPr>
      <w:r w:rsidRPr="00786BF4">
        <w:rPr>
          <w:b/>
          <w:bCs/>
          <w:sz w:val="26"/>
          <w:szCs w:val="26"/>
        </w:rPr>
        <w:t>3.</w:t>
      </w:r>
      <w:r w:rsidR="00A20D40" w:rsidRPr="00786BF4">
        <w:rPr>
          <w:b/>
          <w:bCs/>
          <w:sz w:val="26"/>
          <w:szCs w:val="26"/>
        </w:rPr>
        <w:t>2</w:t>
      </w:r>
      <w:r w:rsidR="00672828" w:rsidRPr="00786BF4">
        <w:rPr>
          <w:b/>
          <w:bCs/>
          <w:sz w:val="26"/>
          <w:szCs w:val="26"/>
        </w:rPr>
        <w:t>.</w:t>
      </w:r>
      <w:r w:rsidRPr="00786BF4">
        <w:rPr>
          <w:b/>
          <w:bCs/>
          <w:sz w:val="26"/>
          <w:szCs w:val="26"/>
        </w:rPr>
        <w:t xml:space="preserve"> </w:t>
      </w:r>
      <w:r w:rsidR="001C5FAA" w:rsidRPr="00786BF4">
        <w:rPr>
          <w:b/>
          <w:bCs/>
          <w:sz w:val="26"/>
          <w:szCs w:val="26"/>
        </w:rPr>
        <w:t>Ätiologische Abklärung</w:t>
      </w:r>
    </w:p>
    <w:p w14:paraId="26504336" w14:textId="646991AD" w:rsidR="004B5C71" w:rsidRPr="00786BF4" w:rsidRDefault="001C5FAA">
      <w:pPr>
        <w:rPr>
          <w:sz w:val="24"/>
          <w:szCs w:val="24"/>
        </w:rPr>
      </w:pPr>
      <w:r w:rsidRPr="00786BF4">
        <w:rPr>
          <w:sz w:val="24"/>
          <w:szCs w:val="24"/>
        </w:rPr>
        <w:t xml:space="preserve">Ist im Schritt 1 die Diagnose „Delir“ gestellt worden, muss sich unmittelbar eine Diagnostik, der dem Delir zugrundeliegenden Ursache anschließen. </w:t>
      </w:r>
      <w:r w:rsidR="0004440B" w:rsidRPr="00786BF4">
        <w:rPr>
          <w:sz w:val="24"/>
          <w:szCs w:val="24"/>
        </w:rPr>
        <w:t>Dies ist ärztliche Aufgabe, welche in Teilen (je nach Diagnostik), delegiert werden kann.</w:t>
      </w:r>
    </w:p>
    <w:p w14:paraId="5C023278" w14:textId="1EEF5F4B" w:rsidR="004B5C71" w:rsidRPr="00786BF4" w:rsidRDefault="001C5FAA">
      <w:pPr>
        <w:rPr>
          <w:sz w:val="24"/>
          <w:szCs w:val="24"/>
        </w:rPr>
      </w:pPr>
      <w:r w:rsidRPr="00786BF4">
        <w:rPr>
          <w:sz w:val="24"/>
          <w:szCs w:val="24"/>
        </w:rPr>
        <w:t>Ein wesentlicher Bestandteil besteht darin</w:t>
      </w:r>
      <w:r w:rsidR="00F417FA" w:rsidRPr="00786BF4">
        <w:rPr>
          <w:sz w:val="24"/>
          <w:szCs w:val="24"/>
        </w:rPr>
        <w:t>,</w:t>
      </w:r>
      <w:r w:rsidRPr="00786BF4">
        <w:rPr>
          <w:sz w:val="24"/>
          <w:szCs w:val="24"/>
        </w:rPr>
        <w:t xml:space="preserve"> auslösende Faktoren zu identifizieren und möglichst gezielt zu behandeln</w:t>
      </w:r>
      <w:r w:rsidR="0004440B" w:rsidRPr="00786BF4">
        <w:rPr>
          <w:sz w:val="24"/>
          <w:szCs w:val="24"/>
        </w:rPr>
        <w:t xml:space="preserve"> (siehe Tabelle </w:t>
      </w:r>
      <w:r w:rsidR="00A67AFA">
        <w:rPr>
          <w:sz w:val="24"/>
          <w:szCs w:val="24"/>
        </w:rPr>
        <w:t>3 und Bild 1</w:t>
      </w:r>
      <w:r w:rsidR="0004440B" w:rsidRPr="00786BF4">
        <w:rPr>
          <w:sz w:val="24"/>
          <w:szCs w:val="24"/>
        </w:rPr>
        <w:t>)</w:t>
      </w:r>
      <w:r w:rsidRPr="00786BF4">
        <w:rPr>
          <w:sz w:val="24"/>
          <w:szCs w:val="24"/>
        </w:rPr>
        <w:t xml:space="preserve">. </w:t>
      </w:r>
    </w:p>
    <w:p w14:paraId="741CC9D2" w14:textId="37432970" w:rsidR="002F0E58" w:rsidRPr="00786BF4" w:rsidRDefault="002F0E58">
      <w:pPr>
        <w:rPr>
          <w:sz w:val="24"/>
          <w:szCs w:val="24"/>
        </w:rPr>
      </w:pPr>
      <w:r w:rsidRPr="00786BF4">
        <w:rPr>
          <w:sz w:val="24"/>
          <w:szCs w:val="24"/>
        </w:rPr>
        <w:t>Der Therapieerfolg muss nach 24 Stunden kritisch evaluiert werden und bei fehlender Besserung die Ursache hinterfragt werden. Bei unklarer Ursache sollte eine cerebrale Bildgebung und ggf. auch eine Liquordiagnostik erwogen werden.</w:t>
      </w:r>
    </w:p>
    <w:p w14:paraId="3C866D26" w14:textId="09704246" w:rsidR="00DE160F" w:rsidRPr="00786BF4" w:rsidRDefault="00672828" w:rsidP="00672828">
      <w:pPr>
        <w:rPr>
          <w:b/>
          <w:bCs/>
          <w:sz w:val="26"/>
          <w:szCs w:val="26"/>
        </w:rPr>
      </w:pPr>
      <w:r w:rsidRPr="00786BF4">
        <w:rPr>
          <w:b/>
          <w:bCs/>
          <w:sz w:val="26"/>
          <w:szCs w:val="26"/>
        </w:rPr>
        <w:t xml:space="preserve">3.3. </w:t>
      </w:r>
      <w:r w:rsidR="00DE160F" w:rsidRPr="00786BF4">
        <w:rPr>
          <w:b/>
          <w:bCs/>
          <w:sz w:val="26"/>
          <w:szCs w:val="26"/>
        </w:rPr>
        <w:t>Dokumentation</w:t>
      </w:r>
    </w:p>
    <w:p w14:paraId="20A34D93" w14:textId="5385A8FB" w:rsidR="00455EA2" w:rsidRPr="00786BF4" w:rsidRDefault="00DE160F" w:rsidP="003A1BA7">
      <w:pPr>
        <w:pStyle w:val="KeinLeerraum"/>
        <w:rPr>
          <w:sz w:val="24"/>
          <w:szCs w:val="24"/>
          <w:lang w:eastAsia="de-DE"/>
        </w:rPr>
      </w:pPr>
      <w:r w:rsidRPr="00786BF4">
        <w:rPr>
          <w:sz w:val="24"/>
          <w:szCs w:val="24"/>
          <w:lang w:eastAsia="de-DE"/>
        </w:rPr>
        <w:t xml:space="preserve">Ein Delir wird in der (elektr.) Patientenakte dokumentiert und für die Nachbehandelnden im </w:t>
      </w:r>
      <w:proofErr w:type="spellStart"/>
      <w:r w:rsidRPr="00786BF4">
        <w:rPr>
          <w:sz w:val="24"/>
          <w:szCs w:val="24"/>
          <w:lang w:eastAsia="de-DE"/>
        </w:rPr>
        <w:t>Entlassbrief</w:t>
      </w:r>
      <w:proofErr w:type="spellEnd"/>
      <w:r w:rsidRPr="00786BF4">
        <w:rPr>
          <w:sz w:val="24"/>
          <w:szCs w:val="24"/>
          <w:lang w:eastAsia="de-DE"/>
        </w:rPr>
        <w:t xml:space="preserve"> er</w:t>
      </w:r>
      <w:r w:rsidR="00455EA2" w:rsidRPr="00786BF4">
        <w:rPr>
          <w:sz w:val="24"/>
          <w:szCs w:val="24"/>
          <w:lang w:eastAsia="de-DE"/>
        </w:rPr>
        <w:t>wähnt</w:t>
      </w:r>
      <w:r w:rsidR="001E7552" w:rsidRPr="00786BF4">
        <w:rPr>
          <w:sz w:val="24"/>
          <w:szCs w:val="24"/>
          <w:lang w:eastAsia="de-DE"/>
        </w:rPr>
        <w:t>.</w:t>
      </w:r>
    </w:p>
    <w:p w14:paraId="69F262CA" w14:textId="77777777" w:rsidR="007E0EBC" w:rsidRPr="00786BF4" w:rsidRDefault="007E0EBC" w:rsidP="007E0EBC">
      <w:pPr>
        <w:ind w:left="-567"/>
        <w:rPr>
          <w:sz w:val="24"/>
          <w:szCs w:val="24"/>
        </w:rPr>
      </w:pPr>
    </w:p>
    <w:p w14:paraId="5D273A2F" w14:textId="75DED14D" w:rsidR="009142F3" w:rsidRPr="00786BF4" w:rsidRDefault="00455EA2" w:rsidP="009142F3">
      <w:pPr>
        <w:pStyle w:val="KeinLeerraum"/>
        <w:rPr>
          <w:b/>
          <w:bCs/>
          <w:sz w:val="28"/>
          <w:szCs w:val="28"/>
          <w:u w:val="single"/>
          <w:lang w:eastAsia="de-DE"/>
        </w:rPr>
      </w:pPr>
      <w:r w:rsidRPr="00786BF4">
        <w:rPr>
          <w:b/>
          <w:bCs/>
          <w:sz w:val="28"/>
          <w:szCs w:val="28"/>
          <w:u w:val="single"/>
          <w:lang w:eastAsia="de-DE"/>
        </w:rPr>
        <w:t>4</w:t>
      </w:r>
      <w:r w:rsidR="009142F3" w:rsidRPr="00786BF4">
        <w:rPr>
          <w:b/>
          <w:bCs/>
          <w:sz w:val="28"/>
          <w:szCs w:val="28"/>
          <w:u w:val="single"/>
          <w:lang w:eastAsia="de-DE"/>
        </w:rPr>
        <w:t>.</w:t>
      </w:r>
      <w:r w:rsidR="00786BF4" w:rsidRPr="00786BF4">
        <w:rPr>
          <w:b/>
          <w:bCs/>
          <w:sz w:val="28"/>
          <w:szCs w:val="28"/>
          <w:u w:val="single"/>
          <w:lang w:eastAsia="de-DE"/>
        </w:rPr>
        <w:t xml:space="preserve"> </w:t>
      </w:r>
      <w:r w:rsidR="009142F3" w:rsidRPr="00786BF4">
        <w:rPr>
          <w:b/>
          <w:bCs/>
          <w:sz w:val="28"/>
          <w:szCs w:val="28"/>
          <w:u w:val="single"/>
          <w:lang w:eastAsia="de-DE"/>
        </w:rPr>
        <w:t>Therapie des Delirs</w:t>
      </w:r>
    </w:p>
    <w:p w14:paraId="7A6F69EF" w14:textId="77777777" w:rsidR="00455EA2" w:rsidRPr="00786BF4" w:rsidRDefault="00455EA2" w:rsidP="009142F3">
      <w:pPr>
        <w:pStyle w:val="KeinLeerraum"/>
        <w:rPr>
          <w:b/>
          <w:bCs/>
          <w:sz w:val="26"/>
          <w:szCs w:val="26"/>
          <w:lang w:eastAsia="de-DE"/>
        </w:rPr>
      </w:pPr>
      <w:r w:rsidRPr="00786BF4">
        <w:rPr>
          <w:b/>
          <w:bCs/>
          <w:sz w:val="26"/>
          <w:szCs w:val="26"/>
          <w:lang w:eastAsia="de-DE"/>
        </w:rPr>
        <w:t>4.1. Allgemeines zur Therapie</w:t>
      </w:r>
    </w:p>
    <w:p w14:paraId="6726176A" w14:textId="0753D88B" w:rsidR="001C5FAA" w:rsidRPr="00786BF4" w:rsidRDefault="00286488" w:rsidP="009142F3">
      <w:pPr>
        <w:pStyle w:val="KeinLeerraum"/>
        <w:rPr>
          <w:b/>
          <w:bCs/>
          <w:sz w:val="24"/>
          <w:szCs w:val="24"/>
          <w:lang w:eastAsia="de-DE"/>
        </w:rPr>
      </w:pPr>
      <w:r w:rsidRPr="00786BF4">
        <w:rPr>
          <w:b/>
          <w:bCs/>
          <w:noProof/>
          <w:sz w:val="24"/>
          <w:szCs w:val="24"/>
          <w:lang w:eastAsia="de-DE"/>
        </w:rPr>
        <mc:AlternateContent>
          <mc:Choice Requires="wps">
            <w:drawing>
              <wp:anchor distT="0" distB="0" distL="114300" distR="114300" simplePos="0" relativeHeight="251781120" behindDoc="0" locked="0" layoutInCell="1" allowOverlap="1" wp14:anchorId="627E19D7" wp14:editId="17F99E51">
                <wp:simplePos x="0" y="0"/>
                <wp:positionH relativeFrom="margin">
                  <wp:align>right</wp:align>
                </wp:positionH>
                <wp:positionV relativeFrom="paragraph">
                  <wp:posOffset>72390</wp:posOffset>
                </wp:positionV>
                <wp:extent cx="5791200" cy="681594"/>
                <wp:effectExtent l="19050" t="19050" r="19050" b="23495"/>
                <wp:wrapNone/>
                <wp:docPr id="1336516703" name="Textfeld 1"/>
                <wp:cNvGraphicFramePr/>
                <a:graphic xmlns:a="http://schemas.openxmlformats.org/drawingml/2006/main">
                  <a:graphicData uri="http://schemas.microsoft.com/office/word/2010/wordprocessingShape">
                    <wps:wsp>
                      <wps:cNvSpPr txBox="1"/>
                      <wps:spPr>
                        <a:xfrm>
                          <a:off x="0" y="0"/>
                          <a:ext cx="5791200" cy="681594"/>
                        </a:xfrm>
                        <a:prstGeom prst="rect">
                          <a:avLst/>
                        </a:prstGeom>
                        <a:solidFill>
                          <a:schemeClr val="lt1"/>
                        </a:solidFill>
                        <a:ln w="28575">
                          <a:solidFill>
                            <a:srgbClr val="FFC000"/>
                          </a:solidFill>
                        </a:ln>
                      </wps:spPr>
                      <wps:txbx>
                        <w:txbxContent>
                          <w:p w14:paraId="31D67BA6" w14:textId="3F148E24" w:rsidR="00286488" w:rsidRPr="00286488" w:rsidRDefault="00286488" w:rsidP="00286488">
                            <w:pPr>
                              <w:pStyle w:val="KeinLeerraum"/>
                              <w:rPr>
                                <w:sz w:val="24"/>
                                <w:szCs w:val="24"/>
                              </w:rPr>
                            </w:pPr>
                            <w:r w:rsidRPr="00786BF4">
                              <w:rPr>
                                <w:b/>
                                <w:bCs/>
                                <w:sz w:val="24"/>
                                <w:szCs w:val="24"/>
                              </w:rPr>
                              <w:t>Merke:</w:t>
                            </w:r>
                            <w:r w:rsidR="00786BF4">
                              <w:rPr>
                                <w:sz w:val="24"/>
                                <w:szCs w:val="24"/>
                              </w:rPr>
                              <w:t xml:space="preserve"> </w:t>
                            </w:r>
                            <w:r w:rsidRPr="00286488">
                              <w:rPr>
                                <w:sz w:val="24"/>
                                <w:szCs w:val="24"/>
                              </w:rPr>
                              <w:t>Die Therapie des Delirs liegt in der Behandlung der Ursache</w:t>
                            </w:r>
                            <w:r w:rsidR="002A05D2">
                              <w:rPr>
                                <w:sz w:val="24"/>
                                <w:szCs w:val="24"/>
                              </w:rPr>
                              <w:t xml:space="preserve">, </w:t>
                            </w:r>
                            <w:r w:rsidR="002A05D2" w:rsidRPr="002A05D2">
                              <w:rPr>
                                <w:b/>
                                <w:bCs/>
                                <w:sz w:val="24"/>
                                <w:szCs w:val="24"/>
                              </w:rPr>
                              <w:t>s</w:t>
                            </w:r>
                            <w:r w:rsidR="0020126F" w:rsidRPr="002A05D2">
                              <w:rPr>
                                <w:b/>
                                <w:bCs/>
                                <w:sz w:val="24"/>
                                <w:szCs w:val="24"/>
                              </w:rPr>
                              <w:t>iehe ätiologische Abklärung</w:t>
                            </w:r>
                            <w:r w:rsidR="002A05D2" w:rsidRPr="002A05D2">
                              <w:rPr>
                                <w:b/>
                                <w:bCs/>
                                <w:sz w:val="24"/>
                                <w:szCs w:val="24"/>
                              </w:rPr>
                              <w:t xml:space="preserve"> </w:t>
                            </w:r>
                            <w:r w:rsidR="002A05D2">
                              <w:rPr>
                                <w:b/>
                                <w:bCs/>
                                <w:sz w:val="24"/>
                                <w:szCs w:val="24"/>
                              </w:rPr>
                              <w:t>Tabelle 3 und Bild 1</w:t>
                            </w:r>
                            <w:r w:rsidR="00786BF4">
                              <w:rPr>
                                <w:sz w:val="24"/>
                                <w:szCs w:val="24"/>
                              </w:rPr>
                              <w:t xml:space="preserve">. </w:t>
                            </w:r>
                            <w:r w:rsidRPr="00286488">
                              <w:rPr>
                                <w:sz w:val="24"/>
                                <w:szCs w:val="24"/>
                              </w:rPr>
                              <w:t>Es gibt keine Medikamente, die ein Delir kausal behandeln!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7E19D7" id="_x0000_s1028" type="#_x0000_t202" style="position:absolute;margin-left:404.8pt;margin-top:5.7pt;width:456pt;height:53.65pt;z-index:251781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" fillcolor="white [3201]" strokecolor="#ffc000" strokeweight="2.25pt">
                <v:textbox>
                  <w:txbxContent>
                    <w:p w14:paraId="31D67BA6" w14:textId="3F148E24" w:rsidR="00286488" w:rsidRPr="00286488" w:rsidRDefault="00286488" w:rsidP="00286488">
                      <w:pPr>
                        <w:pStyle w:val="KeinLeerraum"/>
                        <w:rPr>
                          <w:sz w:val="24"/>
                          <w:szCs w:val="24"/>
                        </w:rPr>
                      </w:pPr>
                      <w:r w:rsidRPr="00786BF4">
                        <w:rPr>
                          <w:b/>
                          <w:bCs/>
                          <w:sz w:val="24"/>
                          <w:szCs w:val="24"/>
                        </w:rPr>
                        <w:t>Merke:</w:t>
                      </w:r>
                      <w:r w:rsidR="00786BF4">
                        <w:rPr>
                          <w:sz w:val="24"/>
                          <w:szCs w:val="24"/>
                        </w:rPr>
                        <w:t xml:space="preserve"> </w:t>
                      </w:r>
                      <w:r w:rsidRPr="00286488">
                        <w:rPr>
                          <w:sz w:val="24"/>
                          <w:szCs w:val="24"/>
                        </w:rPr>
                        <w:t>Die Therapie des Delirs liegt in der Behandlung der Ursache</w:t>
                      </w:r>
                      <w:r w:rsidR="002A05D2">
                        <w:rPr>
                          <w:sz w:val="24"/>
                          <w:szCs w:val="24"/>
                        </w:rPr>
                        <w:t xml:space="preserve">, </w:t>
                      </w:r>
                      <w:r w:rsidR="002A05D2" w:rsidRPr="002A05D2">
                        <w:rPr>
                          <w:b/>
                          <w:bCs/>
                          <w:sz w:val="24"/>
                          <w:szCs w:val="24"/>
                        </w:rPr>
                        <w:t>s</w:t>
                      </w:r>
                      <w:r w:rsidR="0020126F" w:rsidRPr="002A05D2">
                        <w:rPr>
                          <w:b/>
                          <w:bCs/>
                          <w:sz w:val="24"/>
                          <w:szCs w:val="24"/>
                        </w:rPr>
                        <w:t>iehe ätiologische Abklärung</w:t>
                      </w:r>
                      <w:r w:rsidR="002A05D2" w:rsidRPr="002A05D2">
                        <w:rPr>
                          <w:b/>
                          <w:bCs/>
                          <w:sz w:val="24"/>
                          <w:szCs w:val="24"/>
                        </w:rPr>
                        <w:t xml:space="preserve"> </w:t>
                      </w:r>
                      <w:r w:rsidR="002A05D2">
                        <w:rPr>
                          <w:b/>
                          <w:bCs/>
                          <w:sz w:val="24"/>
                          <w:szCs w:val="24"/>
                        </w:rPr>
                        <w:t>Tabelle 3 und Bild 1</w:t>
                      </w:r>
                      <w:r w:rsidR="00786BF4">
                        <w:rPr>
                          <w:sz w:val="24"/>
                          <w:szCs w:val="24"/>
                        </w:rPr>
                        <w:t xml:space="preserve">. </w:t>
                      </w:r>
                      <w:r w:rsidRPr="00286488">
                        <w:rPr>
                          <w:sz w:val="24"/>
                          <w:szCs w:val="24"/>
                        </w:rPr>
                        <w:t>Es gibt keine Medikamente, die ein Delir kausal behandeln!</w:t>
                      </w:r>
                    </w:p>
                  </w:txbxContent>
                </v:textbox>
                <w10:wrap anchorx="margin"/>
              </v:shape>
            </w:pict>
          </mc:Fallback>
        </mc:AlternateContent>
      </w:r>
    </w:p>
    <w:p w14:paraId="5711A22C" w14:textId="7B280173" w:rsidR="003A1BA7" w:rsidRPr="00786BF4" w:rsidRDefault="003A1BA7" w:rsidP="009142F3">
      <w:pPr>
        <w:pStyle w:val="KeinLeerraum"/>
        <w:rPr>
          <w:sz w:val="24"/>
          <w:szCs w:val="24"/>
          <w:lang w:eastAsia="de-DE"/>
        </w:rPr>
      </w:pPr>
    </w:p>
    <w:p w14:paraId="6A05DC1C" w14:textId="3E0A116A" w:rsidR="00286488" w:rsidRPr="00786BF4" w:rsidRDefault="00286488" w:rsidP="009142F3">
      <w:pPr>
        <w:pStyle w:val="KeinLeerraum"/>
        <w:rPr>
          <w:sz w:val="24"/>
          <w:szCs w:val="24"/>
          <w:lang w:eastAsia="de-DE"/>
        </w:rPr>
      </w:pPr>
    </w:p>
    <w:p w14:paraId="603E25FB" w14:textId="5E31F20A" w:rsidR="005B701A" w:rsidRPr="00786BF4" w:rsidRDefault="005B701A" w:rsidP="009142F3">
      <w:pPr>
        <w:pStyle w:val="KeinLeerraum"/>
        <w:rPr>
          <w:sz w:val="24"/>
          <w:szCs w:val="24"/>
          <w:lang w:eastAsia="de-DE"/>
        </w:rPr>
      </w:pPr>
    </w:p>
    <w:p w14:paraId="2DD39450" w14:textId="3D1F542E" w:rsidR="002A05D2" w:rsidRDefault="002A05D2" w:rsidP="009142F3">
      <w:pPr>
        <w:pStyle w:val="KeinLeerraum"/>
        <w:rPr>
          <w:sz w:val="24"/>
          <w:szCs w:val="24"/>
          <w:lang w:eastAsia="de-DE"/>
        </w:rPr>
      </w:pPr>
      <w:r w:rsidRPr="00786BF4">
        <w:rPr>
          <w:b/>
          <w:bCs/>
          <w:noProof/>
          <w:sz w:val="24"/>
          <w:szCs w:val="24"/>
          <w:lang w:eastAsia="de-DE"/>
        </w:rPr>
        <mc:AlternateContent>
          <mc:Choice Requires="wps">
            <w:drawing>
              <wp:anchor distT="0" distB="0" distL="114300" distR="114300" simplePos="0" relativeHeight="251787264" behindDoc="0" locked="0" layoutInCell="1" allowOverlap="1" wp14:anchorId="66475BCF" wp14:editId="44DC3CC6">
                <wp:simplePos x="0" y="0"/>
                <wp:positionH relativeFrom="margin">
                  <wp:align>right</wp:align>
                </wp:positionH>
                <wp:positionV relativeFrom="paragraph">
                  <wp:posOffset>146561</wp:posOffset>
                </wp:positionV>
                <wp:extent cx="5791200" cy="859724"/>
                <wp:effectExtent l="19050" t="19050" r="19050" b="17145"/>
                <wp:wrapNone/>
                <wp:docPr id="974435512" name="Textfeld 1"/>
                <wp:cNvGraphicFramePr/>
                <a:graphic xmlns:a="http://schemas.openxmlformats.org/drawingml/2006/main">
                  <a:graphicData uri="http://schemas.microsoft.com/office/word/2010/wordprocessingShape">
                    <wps:wsp>
                      <wps:cNvSpPr txBox="1"/>
                      <wps:spPr>
                        <a:xfrm>
                          <a:off x="0" y="0"/>
                          <a:ext cx="5791200" cy="859724"/>
                        </a:xfrm>
                        <a:prstGeom prst="rect">
                          <a:avLst/>
                        </a:prstGeom>
                        <a:solidFill>
                          <a:schemeClr val="lt1"/>
                        </a:solidFill>
                        <a:ln w="28575">
                          <a:solidFill>
                            <a:srgbClr val="FFC000"/>
                          </a:solidFill>
                        </a:ln>
                      </wps:spPr>
                      <wps:txbx>
                        <w:txbxContent>
                          <w:p w14:paraId="784308A6" w14:textId="4B97FDAF" w:rsidR="002A05D2" w:rsidRPr="00286488" w:rsidRDefault="002A05D2" w:rsidP="002A05D2">
                            <w:pPr>
                              <w:pStyle w:val="KeinLeerraum"/>
                              <w:rPr>
                                <w:sz w:val="24"/>
                                <w:szCs w:val="24"/>
                                <w:lang w:eastAsia="de-DE"/>
                              </w:rPr>
                            </w:pPr>
                            <w:r w:rsidRPr="00786BF4">
                              <w:rPr>
                                <w:sz w:val="24"/>
                                <w:szCs w:val="24"/>
                                <w:lang w:eastAsia="de-DE"/>
                              </w:rPr>
                              <w:t xml:space="preserve">Begleitend zur Therapie der Ursache des Delirs erfolgen </w:t>
                            </w:r>
                            <w:r w:rsidRPr="00786BF4">
                              <w:rPr>
                                <w:b/>
                                <w:bCs/>
                                <w:sz w:val="24"/>
                                <w:szCs w:val="24"/>
                                <w:lang w:eastAsia="de-DE"/>
                              </w:rPr>
                              <w:t>nicht-pharmakologische Maßnahmen</w:t>
                            </w:r>
                            <w:r w:rsidRPr="00786BF4">
                              <w:rPr>
                                <w:sz w:val="24"/>
                                <w:szCs w:val="24"/>
                                <w:lang w:eastAsia="de-DE"/>
                              </w:rPr>
                              <w:t>. Diese sind mit den Maßnahmen der Delir-Prävention identisch</w:t>
                            </w:r>
                            <w:r>
                              <w:rPr>
                                <w:sz w:val="24"/>
                                <w:szCs w:val="24"/>
                                <w:lang w:eastAsia="de-DE"/>
                              </w:rPr>
                              <w:t xml:space="preserve">, </w:t>
                            </w:r>
                            <w:proofErr w:type="gramStart"/>
                            <w:r w:rsidRPr="002A05D2">
                              <w:rPr>
                                <w:b/>
                                <w:bCs/>
                                <w:sz w:val="24"/>
                                <w:szCs w:val="24"/>
                                <w:lang w:eastAsia="de-DE"/>
                              </w:rPr>
                              <w:t>siehe  Prävention</w:t>
                            </w:r>
                            <w:proofErr w:type="gramEnd"/>
                            <w:r>
                              <w:rPr>
                                <w:b/>
                                <w:bCs/>
                                <w:sz w:val="24"/>
                                <w:szCs w:val="24"/>
                                <w:lang w:eastAsia="de-DE"/>
                              </w:rPr>
                              <w:t xml:space="preserve"> Kapitel 2.2</w:t>
                            </w:r>
                            <w:r>
                              <w:rPr>
                                <w:sz w:val="24"/>
                                <w:szCs w:val="24"/>
                                <w:lang w:eastAsia="de-DE"/>
                              </w:rPr>
                              <w:t xml:space="preserve">. </w:t>
                            </w:r>
                            <w:proofErr w:type="gramStart"/>
                            <w:r w:rsidRPr="00786BF4">
                              <w:rPr>
                                <w:sz w:val="24"/>
                                <w:szCs w:val="24"/>
                                <w:lang w:eastAsia="de-DE"/>
                              </w:rPr>
                              <w:t>Grundsätzlich</w:t>
                            </w:r>
                            <w:proofErr w:type="gramEnd"/>
                            <w:r w:rsidRPr="00786BF4">
                              <w:rPr>
                                <w:sz w:val="24"/>
                                <w:szCs w:val="24"/>
                                <w:lang w:eastAsia="de-DE"/>
                              </w:rPr>
                              <w:t xml:space="preserve"> können all diese Maßnahmen auch von Angehörigen unterstützt werden, sofern dies von deren Seite möglich 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75BCF" id="_x0000_s1029" type="#_x0000_t202" style="position:absolute;margin-left:404.8pt;margin-top:11.55pt;width:456pt;height:67.7pt;z-index:251787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" fillcolor="white [3201]" strokecolor="#ffc000" strokeweight="2.25pt">
                <v:textbox>
                  <w:txbxContent>
                    <w:p w14:paraId="784308A6" w14:textId="4B97FDAF" w:rsidR="002A05D2" w:rsidRPr="00286488" w:rsidRDefault="002A05D2" w:rsidP="002A05D2">
                      <w:pPr>
                        <w:pStyle w:val="KeinLeerraum"/>
                        <w:rPr>
                          <w:sz w:val="24"/>
                          <w:szCs w:val="24"/>
                          <w:lang w:eastAsia="de-DE"/>
                        </w:rPr>
                      </w:pPr>
                      <w:r w:rsidRPr="00786BF4">
                        <w:rPr>
                          <w:sz w:val="24"/>
                          <w:szCs w:val="24"/>
                          <w:lang w:eastAsia="de-DE"/>
                        </w:rPr>
                        <w:t xml:space="preserve">Begleitend zur Therapie der Ursache des Delirs erfolgen </w:t>
                      </w:r>
                      <w:r w:rsidRPr="00786BF4">
                        <w:rPr>
                          <w:b/>
                          <w:bCs/>
                          <w:sz w:val="24"/>
                          <w:szCs w:val="24"/>
                          <w:lang w:eastAsia="de-DE"/>
                        </w:rPr>
                        <w:t>nicht-pharmakologische Maßnahmen</w:t>
                      </w:r>
                      <w:r w:rsidRPr="00786BF4">
                        <w:rPr>
                          <w:sz w:val="24"/>
                          <w:szCs w:val="24"/>
                          <w:lang w:eastAsia="de-DE"/>
                        </w:rPr>
                        <w:t>. Diese sind mit den Maßnahmen der Delir-Prävention identisch</w:t>
                      </w:r>
                      <w:r>
                        <w:rPr>
                          <w:sz w:val="24"/>
                          <w:szCs w:val="24"/>
                          <w:lang w:eastAsia="de-DE"/>
                        </w:rPr>
                        <w:t xml:space="preserve">, </w:t>
                      </w:r>
                      <w:proofErr w:type="gramStart"/>
                      <w:r w:rsidRPr="002A05D2">
                        <w:rPr>
                          <w:b/>
                          <w:bCs/>
                          <w:sz w:val="24"/>
                          <w:szCs w:val="24"/>
                          <w:lang w:eastAsia="de-DE"/>
                        </w:rPr>
                        <w:t>siehe  Prävention</w:t>
                      </w:r>
                      <w:proofErr w:type="gramEnd"/>
                      <w:r>
                        <w:rPr>
                          <w:b/>
                          <w:bCs/>
                          <w:sz w:val="24"/>
                          <w:szCs w:val="24"/>
                          <w:lang w:eastAsia="de-DE"/>
                        </w:rPr>
                        <w:t xml:space="preserve"> Kapitel 2.2</w:t>
                      </w:r>
                      <w:r>
                        <w:rPr>
                          <w:sz w:val="24"/>
                          <w:szCs w:val="24"/>
                          <w:lang w:eastAsia="de-DE"/>
                        </w:rPr>
                        <w:t xml:space="preserve">. </w:t>
                      </w:r>
                      <w:proofErr w:type="gramStart"/>
                      <w:r w:rsidRPr="00786BF4">
                        <w:rPr>
                          <w:sz w:val="24"/>
                          <w:szCs w:val="24"/>
                          <w:lang w:eastAsia="de-DE"/>
                        </w:rPr>
                        <w:t>Grundsätzlich</w:t>
                      </w:r>
                      <w:proofErr w:type="gramEnd"/>
                      <w:r w:rsidRPr="00786BF4">
                        <w:rPr>
                          <w:sz w:val="24"/>
                          <w:szCs w:val="24"/>
                          <w:lang w:eastAsia="de-DE"/>
                        </w:rPr>
                        <w:t xml:space="preserve"> können all diese Maßnahmen auch von Angehörigen unterstützt werden, sofern dies von deren Seite möglich ist.</w:t>
                      </w:r>
                    </w:p>
                  </w:txbxContent>
                </v:textbox>
                <w10:wrap anchorx="margin"/>
              </v:shape>
            </w:pict>
          </mc:Fallback>
        </mc:AlternateContent>
      </w:r>
    </w:p>
    <w:p w14:paraId="3EA6C241" w14:textId="77777777" w:rsidR="002A05D2" w:rsidRDefault="002A05D2" w:rsidP="009142F3">
      <w:pPr>
        <w:pStyle w:val="KeinLeerraum"/>
        <w:rPr>
          <w:sz w:val="24"/>
          <w:szCs w:val="24"/>
          <w:lang w:eastAsia="de-DE"/>
        </w:rPr>
      </w:pPr>
    </w:p>
    <w:p w14:paraId="01390663" w14:textId="77777777" w:rsidR="002A05D2" w:rsidRDefault="002A05D2" w:rsidP="009142F3">
      <w:pPr>
        <w:pStyle w:val="KeinLeerraum"/>
        <w:rPr>
          <w:sz w:val="24"/>
          <w:szCs w:val="24"/>
          <w:lang w:eastAsia="de-DE"/>
        </w:rPr>
      </w:pPr>
    </w:p>
    <w:p w14:paraId="12ED6422" w14:textId="77777777" w:rsidR="002A05D2" w:rsidRDefault="002A05D2" w:rsidP="009142F3">
      <w:pPr>
        <w:pStyle w:val="KeinLeerraum"/>
        <w:rPr>
          <w:sz w:val="24"/>
          <w:szCs w:val="24"/>
          <w:lang w:eastAsia="de-DE"/>
        </w:rPr>
      </w:pPr>
    </w:p>
    <w:p w14:paraId="528AA059" w14:textId="0EED7456" w:rsidR="005B701A" w:rsidRPr="00786BF4" w:rsidRDefault="005B701A" w:rsidP="009142F3">
      <w:pPr>
        <w:pStyle w:val="KeinLeerraum"/>
        <w:rPr>
          <w:sz w:val="24"/>
          <w:szCs w:val="24"/>
          <w:lang w:eastAsia="de-DE"/>
        </w:rPr>
      </w:pPr>
    </w:p>
    <w:p w14:paraId="397363E7" w14:textId="77777777" w:rsidR="002A05D2" w:rsidRDefault="002A05D2" w:rsidP="005B701A">
      <w:pPr>
        <w:pStyle w:val="KeinLeerraum"/>
        <w:rPr>
          <w:b/>
          <w:bCs/>
          <w:sz w:val="26"/>
          <w:szCs w:val="26"/>
          <w:lang w:eastAsia="de-DE"/>
        </w:rPr>
      </w:pPr>
    </w:p>
    <w:p w14:paraId="2F5D3EAD" w14:textId="77777777" w:rsidR="002A05D2" w:rsidRDefault="002A05D2" w:rsidP="005B701A">
      <w:pPr>
        <w:pStyle w:val="KeinLeerraum"/>
        <w:rPr>
          <w:b/>
          <w:bCs/>
          <w:sz w:val="26"/>
          <w:szCs w:val="26"/>
          <w:lang w:eastAsia="de-DE"/>
        </w:rPr>
      </w:pPr>
    </w:p>
    <w:p w14:paraId="0129FE4C" w14:textId="77777777" w:rsidR="002A05D2" w:rsidRDefault="002A05D2" w:rsidP="005B701A">
      <w:pPr>
        <w:pStyle w:val="KeinLeerraum"/>
        <w:rPr>
          <w:b/>
          <w:bCs/>
          <w:sz w:val="26"/>
          <w:szCs w:val="26"/>
          <w:lang w:eastAsia="de-DE"/>
        </w:rPr>
      </w:pPr>
    </w:p>
    <w:p w14:paraId="79E5288E" w14:textId="273A4306" w:rsidR="005B701A" w:rsidRPr="00786BF4" w:rsidRDefault="00A67AFA" w:rsidP="005B701A">
      <w:pPr>
        <w:pStyle w:val="KeinLeerraum"/>
        <w:rPr>
          <w:b/>
          <w:bCs/>
          <w:sz w:val="26"/>
          <w:szCs w:val="26"/>
          <w:lang w:eastAsia="de-DE"/>
        </w:rPr>
      </w:pPr>
      <w:r w:rsidRPr="00786BF4">
        <w:rPr>
          <w:b/>
          <w:bCs/>
          <w:noProof/>
          <w:sz w:val="24"/>
          <w:szCs w:val="24"/>
          <w:lang w:eastAsia="de-DE"/>
        </w:rPr>
        <w:lastRenderedPageBreak/>
        <mc:AlternateContent>
          <mc:Choice Requires="wps">
            <w:drawing>
              <wp:anchor distT="0" distB="0" distL="114300" distR="114300" simplePos="0" relativeHeight="251785216" behindDoc="0" locked="0" layoutInCell="1" allowOverlap="1" wp14:anchorId="618751C3" wp14:editId="1F5431C0">
                <wp:simplePos x="0" y="0"/>
                <wp:positionH relativeFrom="margin">
                  <wp:align>right</wp:align>
                </wp:positionH>
                <wp:positionV relativeFrom="paragraph">
                  <wp:posOffset>1016635</wp:posOffset>
                </wp:positionV>
                <wp:extent cx="5742940" cy="544195"/>
                <wp:effectExtent l="19050" t="19050" r="10160" b="27305"/>
                <wp:wrapTopAndBottom/>
                <wp:docPr id="1360425603" name="Textfeld 2"/>
                <wp:cNvGraphicFramePr/>
                <a:graphic xmlns:a="http://schemas.openxmlformats.org/drawingml/2006/main">
                  <a:graphicData uri="http://schemas.microsoft.com/office/word/2010/wordprocessingShape">
                    <wps:wsp>
                      <wps:cNvSpPr txBox="1"/>
                      <wps:spPr>
                        <a:xfrm>
                          <a:off x="0" y="0"/>
                          <a:ext cx="5742940" cy="544195"/>
                        </a:xfrm>
                        <a:prstGeom prst="rect">
                          <a:avLst/>
                        </a:prstGeom>
                        <a:solidFill>
                          <a:schemeClr val="lt1"/>
                        </a:solidFill>
                        <a:ln w="28575">
                          <a:solidFill>
                            <a:srgbClr val="FFC000"/>
                          </a:solidFill>
                        </a:ln>
                      </wps:spPr>
                      <wps:txbx>
                        <w:txbxContent>
                          <w:p w14:paraId="10E58298" w14:textId="7F448DDF" w:rsidR="00A67AFA" w:rsidRPr="00786BF4" w:rsidRDefault="00A67AFA" w:rsidP="00A67AFA">
                            <w:pPr>
                              <w:pStyle w:val="KeinLeerraum"/>
                              <w:rPr>
                                <w:sz w:val="24"/>
                                <w:szCs w:val="24"/>
                                <w:lang w:eastAsia="de-DE"/>
                              </w:rPr>
                            </w:pPr>
                            <w:r w:rsidRPr="00786BF4">
                              <w:rPr>
                                <w:b/>
                                <w:bCs/>
                                <w:sz w:val="24"/>
                                <w:szCs w:val="24"/>
                                <w:lang w:eastAsia="de-DE"/>
                              </w:rPr>
                              <w:t>Merke:</w:t>
                            </w:r>
                            <w:r>
                              <w:rPr>
                                <w:sz w:val="24"/>
                                <w:szCs w:val="24"/>
                                <w:lang w:eastAsia="de-DE"/>
                              </w:rPr>
                              <w:t xml:space="preserve"> d</w:t>
                            </w:r>
                            <w:r w:rsidRPr="00786BF4">
                              <w:rPr>
                                <w:sz w:val="24"/>
                                <w:szCs w:val="24"/>
                                <w:lang w:eastAsia="de-DE"/>
                              </w:rPr>
                              <w:t xml:space="preserve">ie </w:t>
                            </w:r>
                            <w:r>
                              <w:rPr>
                                <w:sz w:val="24"/>
                                <w:szCs w:val="24"/>
                                <w:lang w:eastAsia="de-DE"/>
                              </w:rPr>
                              <w:t>Indikation</w:t>
                            </w:r>
                            <w:r w:rsidRPr="00786BF4">
                              <w:rPr>
                                <w:sz w:val="24"/>
                                <w:szCs w:val="24"/>
                                <w:lang w:eastAsia="de-DE"/>
                              </w:rPr>
                              <w:t xml:space="preserve"> einer </w:t>
                            </w:r>
                            <w:proofErr w:type="spellStart"/>
                            <w:r>
                              <w:rPr>
                                <w:sz w:val="24"/>
                                <w:szCs w:val="24"/>
                                <w:lang w:eastAsia="de-DE"/>
                              </w:rPr>
                              <w:t>neuroleptischen</w:t>
                            </w:r>
                            <w:proofErr w:type="spellEnd"/>
                            <w:r w:rsidRPr="00786BF4">
                              <w:rPr>
                                <w:sz w:val="24"/>
                                <w:szCs w:val="24"/>
                                <w:lang w:eastAsia="de-DE"/>
                              </w:rPr>
                              <w:t xml:space="preserve"> Therapie </w:t>
                            </w:r>
                            <w:r>
                              <w:rPr>
                                <w:sz w:val="24"/>
                                <w:szCs w:val="24"/>
                                <w:lang w:eastAsia="de-DE"/>
                              </w:rPr>
                              <w:t>muss</w:t>
                            </w:r>
                            <w:r w:rsidRPr="00786BF4">
                              <w:rPr>
                                <w:sz w:val="24"/>
                                <w:szCs w:val="24"/>
                                <w:lang w:eastAsia="de-DE"/>
                              </w:rPr>
                              <w:t xml:space="preserve"> täglich kritisch geprüft und wenn nicht mehr indiziert</w:t>
                            </w:r>
                            <w:r>
                              <w:rPr>
                                <w:sz w:val="24"/>
                                <w:szCs w:val="24"/>
                                <w:lang w:eastAsia="de-DE"/>
                              </w:rPr>
                              <w:t xml:space="preserve"> reduziert oder</w:t>
                            </w:r>
                            <w:r w:rsidRPr="00786BF4">
                              <w:rPr>
                                <w:sz w:val="24"/>
                                <w:szCs w:val="24"/>
                                <w:lang w:eastAsia="de-DE"/>
                              </w:rPr>
                              <w:t xml:space="preserve"> abgesetzt</w:t>
                            </w:r>
                            <w:r>
                              <w:rPr>
                                <w:sz w:val="24"/>
                                <w:szCs w:val="24"/>
                                <w:lang w:eastAsia="de-DE"/>
                              </w:rPr>
                              <w:t xml:space="preserve"> werden</w:t>
                            </w:r>
                            <w:r w:rsidRPr="00786BF4">
                              <w:rPr>
                                <w:sz w:val="24"/>
                                <w:szCs w:val="24"/>
                                <w:lang w:eastAsia="de-DE"/>
                              </w:rPr>
                              <w:t>.</w:t>
                            </w:r>
                          </w:p>
                          <w:p w14:paraId="541AB0F4" w14:textId="4FCFBDD6" w:rsidR="00A67AFA" w:rsidRDefault="00A67AFA" w:rsidP="00A67AFA">
                            <w:pPr>
                              <w:pStyle w:val="KeinLeerraum"/>
                              <w:rPr>
                                <w:sz w:val="24"/>
                                <w:szCs w:val="24"/>
                                <w:lang w:eastAsia="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8751C3" id="_x0000_s1030" type="#_x0000_t202" style="position:absolute;margin-left:401pt;margin-top:80.05pt;width:452.2pt;height:42.85pt;z-index:251785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" fillcolor="white [3201]" strokecolor="#ffc000" strokeweight="2.25pt">
                <v:textbox>
                  <w:txbxContent>
                    <w:p w14:paraId="10E58298" w14:textId="7F448DDF" w:rsidR="00A67AFA" w:rsidRPr="00786BF4" w:rsidRDefault="00A67AFA" w:rsidP="00A67AFA">
                      <w:pPr>
                        <w:pStyle w:val="KeinLeerraum"/>
                        <w:rPr>
                          <w:sz w:val="24"/>
                          <w:szCs w:val="24"/>
                          <w:lang w:eastAsia="de-DE"/>
                        </w:rPr>
                      </w:pPr>
                      <w:r w:rsidRPr="00786BF4">
                        <w:rPr>
                          <w:b/>
                          <w:bCs/>
                          <w:sz w:val="24"/>
                          <w:szCs w:val="24"/>
                          <w:lang w:eastAsia="de-DE"/>
                        </w:rPr>
                        <w:t>Merke:</w:t>
                      </w:r>
                      <w:r>
                        <w:rPr>
                          <w:sz w:val="24"/>
                          <w:szCs w:val="24"/>
                          <w:lang w:eastAsia="de-DE"/>
                        </w:rPr>
                        <w:t xml:space="preserve"> d</w:t>
                      </w:r>
                      <w:r w:rsidRPr="00786BF4">
                        <w:rPr>
                          <w:sz w:val="24"/>
                          <w:szCs w:val="24"/>
                          <w:lang w:eastAsia="de-DE"/>
                        </w:rPr>
                        <w:t xml:space="preserve">ie </w:t>
                      </w:r>
                      <w:r>
                        <w:rPr>
                          <w:sz w:val="24"/>
                          <w:szCs w:val="24"/>
                          <w:lang w:eastAsia="de-DE"/>
                        </w:rPr>
                        <w:t>Indikation</w:t>
                      </w:r>
                      <w:r w:rsidRPr="00786BF4">
                        <w:rPr>
                          <w:sz w:val="24"/>
                          <w:szCs w:val="24"/>
                          <w:lang w:eastAsia="de-DE"/>
                        </w:rPr>
                        <w:t xml:space="preserve"> einer </w:t>
                      </w:r>
                      <w:proofErr w:type="spellStart"/>
                      <w:r>
                        <w:rPr>
                          <w:sz w:val="24"/>
                          <w:szCs w:val="24"/>
                          <w:lang w:eastAsia="de-DE"/>
                        </w:rPr>
                        <w:t>neuroleptischen</w:t>
                      </w:r>
                      <w:proofErr w:type="spellEnd"/>
                      <w:r w:rsidRPr="00786BF4">
                        <w:rPr>
                          <w:sz w:val="24"/>
                          <w:szCs w:val="24"/>
                          <w:lang w:eastAsia="de-DE"/>
                        </w:rPr>
                        <w:t xml:space="preserve"> Therapie </w:t>
                      </w:r>
                      <w:r>
                        <w:rPr>
                          <w:sz w:val="24"/>
                          <w:szCs w:val="24"/>
                          <w:lang w:eastAsia="de-DE"/>
                        </w:rPr>
                        <w:t>muss</w:t>
                      </w:r>
                      <w:r w:rsidRPr="00786BF4">
                        <w:rPr>
                          <w:sz w:val="24"/>
                          <w:szCs w:val="24"/>
                          <w:lang w:eastAsia="de-DE"/>
                        </w:rPr>
                        <w:t xml:space="preserve"> täglich kritisch geprüft und wenn nicht mehr indiziert</w:t>
                      </w:r>
                      <w:r>
                        <w:rPr>
                          <w:sz w:val="24"/>
                          <w:szCs w:val="24"/>
                          <w:lang w:eastAsia="de-DE"/>
                        </w:rPr>
                        <w:t xml:space="preserve"> reduziert oder</w:t>
                      </w:r>
                      <w:r w:rsidRPr="00786BF4">
                        <w:rPr>
                          <w:sz w:val="24"/>
                          <w:szCs w:val="24"/>
                          <w:lang w:eastAsia="de-DE"/>
                        </w:rPr>
                        <w:t xml:space="preserve"> abgesetzt</w:t>
                      </w:r>
                      <w:r>
                        <w:rPr>
                          <w:sz w:val="24"/>
                          <w:szCs w:val="24"/>
                          <w:lang w:eastAsia="de-DE"/>
                        </w:rPr>
                        <w:t xml:space="preserve"> werden</w:t>
                      </w:r>
                      <w:r w:rsidRPr="00786BF4">
                        <w:rPr>
                          <w:sz w:val="24"/>
                          <w:szCs w:val="24"/>
                          <w:lang w:eastAsia="de-DE"/>
                        </w:rPr>
                        <w:t>.</w:t>
                      </w:r>
                    </w:p>
                    <w:p w14:paraId="541AB0F4" w14:textId="4FCFBDD6" w:rsidR="00A67AFA" w:rsidRDefault="00A67AFA" w:rsidP="00A67AFA">
                      <w:pPr>
                        <w:pStyle w:val="KeinLeerraum"/>
                        <w:rPr>
                          <w:sz w:val="24"/>
                          <w:szCs w:val="24"/>
                          <w:lang w:eastAsia="de-DE"/>
                        </w:rPr>
                      </w:pPr>
                    </w:p>
                  </w:txbxContent>
                </v:textbox>
                <w10:wrap type="topAndBottom" anchorx="margin"/>
              </v:shape>
            </w:pict>
          </mc:Fallback>
        </mc:AlternateContent>
      </w:r>
      <w:r w:rsidR="00786BF4" w:rsidRPr="00786BF4">
        <w:rPr>
          <w:b/>
          <w:bCs/>
          <w:noProof/>
          <w:sz w:val="24"/>
          <w:szCs w:val="24"/>
          <w:lang w:eastAsia="de-DE"/>
        </w:rPr>
        <mc:AlternateContent>
          <mc:Choice Requires="wps">
            <w:drawing>
              <wp:anchor distT="0" distB="0" distL="114300" distR="114300" simplePos="0" relativeHeight="251783168" behindDoc="0" locked="0" layoutInCell="1" allowOverlap="1" wp14:anchorId="6A08151B" wp14:editId="5B7F1B97">
                <wp:simplePos x="0" y="0"/>
                <wp:positionH relativeFrom="margin">
                  <wp:align>right</wp:align>
                </wp:positionH>
                <wp:positionV relativeFrom="paragraph">
                  <wp:posOffset>304800</wp:posOffset>
                </wp:positionV>
                <wp:extent cx="5721985" cy="544195"/>
                <wp:effectExtent l="19050" t="19050" r="12065" b="27305"/>
                <wp:wrapTopAndBottom/>
                <wp:docPr id="1589161863" name="Textfeld 2"/>
                <wp:cNvGraphicFramePr/>
                <a:graphic xmlns:a="http://schemas.openxmlformats.org/drawingml/2006/main">
                  <a:graphicData uri="http://schemas.microsoft.com/office/word/2010/wordprocessingShape">
                    <wps:wsp>
                      <wps:cNvSpPr txBox="1"/>
                      <wps:spPr>
                        <a:xfrm>
                          <a:off x="0" y="0"/>
                          <a:ext cx="5722532" cy="544195"/>
                        </a:xfrm>
                        <a:prstGeom prst="rect">
                          <a:avLst/>
                        </a:prstGeom>
                        <a:solidFill>
                          <a:schemeClr val="lt1"/>
                        </a:solidFill>
                        <a:ln w="28575">
                          <a:solidFill>
                            <a:srgbClr val="FFC000"/>
                          </a:solidFill>
                        </a:ln>
                      </wps:spPr>
                      <wps:txbx>
                        <w:txbxContent>
                          <w:p w14:paraId="3A7E3981" w14:textId="71ABDAFD" w:rsidR="00786BF4" w:rsidRDefault="00786BF4" w:rsidP="00786BF4">
                            <w:pPr>
                              <w:pStyle w:val="KeinLeerraum"/>
                              <w:rPr>
                                <w:sz w:val="24"/>
                                <w:szCs w:val="24"/>
                                <w:lang w:eastAsia="de-DE"/>
                              </w:rPr>
                            </w:pPr>
                            <w:r w:rsidRPr="00786BF4">
                              <w:rPr>
                                <w:b/>
                                <w:bCs/>
                                <w:sz w:val="24"/>
                                <w:szCs w:val="24"/>
                                <w:lang w:eastAsia="de-DE"/>
                              </w:rPr>
                              <w:t>Merke:</w:t>
                            </w:r>
                            <w:r>
                              <w:rPr>
                                <w:sz w:val="24"/>
                                <w:szCs w:val="24"/>
                                <w:lang w:eastAsia="de-DE"/>
                              </w:rPr>
                              <w:t xml:space="preserve"> die genannte </w:t>
                            </w:r>
                            <w:proofErr w:type="spellStart"/>
                            <w:r w:rsidR="00A67AFA">
                              <w:rPr>
                                <w:sz w:val="24"/>
                                <w:szCs w:val="24"/>
                                <w:lang w:eastAsia="de-DE"/>
                              </w:rPr>
                              <w:t>neuroleptische</w:t>
                            </w:r>
                            <w:proofErr w:type="spellEnd"/>
                            <w:r>
                              <w:rPr>
                                <w:sz w:val="24"/>
                                <w:szCs w:val="24"/>
                                <w:lang w:eastAsia="de-DE"/>
                              </w:rPr>
                              <w:t xml:space="preserve"> Therapie </w:t>
                            </w:r>
                            <w:r w:rsidRPr="00786BF4">
                              <w:rPr>
                                <w:sz w:val="24"/>
                                <w:szCs w:val="24"/>
                                <w:lang w:eastAsia="de-DE"/>
                              </w:rPr>
                              <w:t xml:space="preserve">ist ausschließlich der Behandlung von </w:t>
                            </w:r>
                            <w:r w:rsidR="00A60C3B">
                              <w:rPr>
                                <w:sz w:val="24"/>
                                <w:szCs w:val="24"/>
                                <w:lang w:eastAsia="de-DE"/>
                              </w:rPr>
                              <w:t>Unruhe, Tag-Nacht-Umkehr</w:t>
                            </w:r>
                            <w:r w:rsidRPr="00786BF4">
                              <w:rPr>
                                <w:sz w:val="24"/>
                                <w:szCs w:val="24"/>
                                <w:lang w:eastAsia="de-DE"/>
                              </w:rPr>
                              <w:t xml:space="preserve"> und</w:t>
                            </w:r>
                            <w:r w:rsidR="00A67AFA">
                              <w:rPr>
                                <w:sz w:val="24"/>
                                <w:szCs w:val="24"/>
                                <w:lang w:eastAsia="de-DE"/>
                              </w:rPr>
                              <w:t>/oder</w:t>
                            </w:r>
                            <w:r w:rsidRPr="00786BF4">
                              <w:rPr>
                                <w:sz w:val="24"/>
                                <w:szCs w:val="24"/>
                                <w:lang w:eastAsia="de-DE"/>
                              </w:rPr>
                              <w:t xml:space="preserve"> psychotischer Symptomatik vorbehalten.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8151B" id="_x0000_s1031" type="#_x0000_t202" style="position:absolute;margin-left:399.35pt;margin-top:24pt;width:450.55pt;height:42.85pt;z-index:251783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" fillcolor="white [3201]" strokecolor="#ffc000" strokeweight="2.25pt">
                <v:textbox>
                  <w:txbxContent>
                    <w:p w14:paraId="3A7E3981" w14:textId="71ABDAFD" w:rsidR="00786BF4" w:rsidRDefault="00786BF4" w:rsidP="00786BF4">
                      <w:pPr>
                        <w:pStyle w:val="KeinLeerraum"/>
                        <w:rPr>
                          <w:sz w:val="24"/>
                          <w:szCs w:val="24"/>
                          <w:lang w:eastAsia="de-DE"/>
                        </w:rPr>
                      </w:pPr>
                      <w:r w:rsidRPr="00786BF4">
                        <w:rPr>
                          <w:b/>
                          <w:bCs/>
                          <w:sz w:val="24"/>
                          <w:szCs w:val="24"/>
                          <w:lang w:eastAsia="de-DE"/>
                        </w:rPr>
                        <w:t>Merke:</w:t>
                      </w:r>
                      <w:r>
                        <w:rPr>
                          <w:sz w:val="24"/>
                          <w:szCs w:val="24"/>
                          <w:lang w:eastAsia="de-DE"/>
                        </w:rPr>
                        <w:t xml:space="preserve"> die genannte </w:t>
                      </w:r>
                      <w:proofErr w:type="spellStart"/>
                      <w:r w:rsidR="00A67AFA">
                        <w:rPr>
                          <w:sz w:val="24"/>
                          <w:szCs w:val="24"/>
                          <w:lang w:eastAsia="de-DE"/>
                        </w:rPr>
                        <w:t>neuroleptische</w:t>
                      </w:r>
                      <w:proofErr w:type="spellEnd"/>
                      <w:r>
                        <w:rPr>
                          <w:sz w:val="24"/>
                          <w:szCs w:val="24"/>
                          <w:lang w:eastAsia="de-DE"/>
                        </w:rPr>
                        <w:t xml:space="preserve"> Therapie </w:t>
                      </w:r>
                      <w:r w:rsidRPr="00786BF4">
                        <w:rPr>
                          <w:sz w:val="24"/>
                          <w:szCs w:val="24"/>
                          <w:lang w:eastAsia="de-DE"/>
                        </w:rPr>
                        <w:t xml:space="preserve">ist ausschließlich der Behandlung von </w:t>
                      </w:r>
                      <w:r w:rsidR="00A60C3B">
                        <w:rPr>
                          <w:sz w:val="24"/>
                          <w:szCs w:val="24"/>
                          <w:lang w:eastAsia="de-DE"/>
                        </w:rPr>
                        <w:t>Unruhe, Tag-Nacht-Umkehr</w:t>
                      </w:r>
                      <w:r w:rsidRPr="00786BF4">
                        <w:rPr>
                          <w:sz w:val="24"/>
                          <w:szCs w:val="24"/>
                          <w:lang w:eastAsia="de-DE"/>
                        </w:rPr>
                        <w:t xml:space="preserve"> und</w:t>
                      </w:r>
                      <w:r w:rsidR="00A67AFA">
                        <w:rPr>
                          <w:sz w:val="24"/>
                          <w:szCs w:val="24"/>
                          <w:lang w:eastAsia="de-DE"/>
                        </w:rPr>
                        <w:t>/oder</w:t>
                      </w:r>
                      <w:r w:rsidRPr="00786BF4">
                        <w:rPr>
                          <w:sz w:val="24"/>
                          <w:szCs w:val="24"/>
                          <w:lang w:eastAsia="de-DE"/>
                        </w:rPr>
                        <w:t xml:space="preserve"> psychotischer Symptomatik vorbehalten.</w:t>
                      </w:r>
                    </w:p>
                  </w:txbxContent>
                </v:textbox>
                <w10:wrap type="topAndBottom" anchorx="margin"/>
              </v:shape>
            </w:pict>
          </mc:Fallback>
        </mc:AlternateContent>
      </w:r>
      <w:r w:rsidR="005B701A" w:rsidRPr="00786BF4">
        <w:rPr>
          <w:b/>
          <w:bCs/>
          <w:sz w:val="26"/>
          <w:szCs w:val="26"/>
          <w:lang w:eastAsia="de-DE"/>
        </w:rPr>
        <w:t>4.</w:t>
      </w:r>
      <w:r w:rsidR="00044AA8" w:rsidRPr="00786BF4">
        <w:rPr>
          <w:b/>
          <w:bCs/>
          <w:sz w:val="26"/>
          <w:szCs w:val="26"/>
          <w:lang w:eastAsia="de-DE"/>
        </w:rPr>
        <w:t>2</w:t>
      </w:r>
      <w:r w:rsidR="00672828" w:rsidRPr="00786BF4">
        <w:rPr>
          <w:b/>
          <w:bCs/>
          <w:sz w:val="26"/>
          <w:szCs w:val="26"/>
          <w:lang w:eastAsia="de-DE"/>
        </w:rPr>
        <w:t>.</w:t>
      </w:r>
      <w:r w:rsidR="005B701A" w:rsidRPr="00786BF4">
        <w:rPr>
          <w:b/>
          <w:bCs/>
          <w:sz w:val="26"/>
          <w:szCs w:val="26"/>
          <w:lang w:eastAsia="de-DE"/>
        </w:rPr>
        <w:t xml:space="preserve"> Medikamentöse Therapie von Symptomen des Delirs</w:t>
      </w:r>
    </w:p>
    <w:p w14:paraId="64D2BD51" w14:textId="79B0CE9B" w:rsidR="00786BF4" w:rsidRDefault="00786BF4" w:rsidP="0020126F">
      <w:pPr>
        <w:pStyle w:val="KeinLeerraum"/>
        <w:rPr>
          <w:sz w:val="24"/>
          <w:szCs w:val="24"/>
          <w:lang w:eastAsia="de-DE"/>
        </w:rPr>
      </w:pPr>
    </w:p>
    <w:p w14:paraId="01F94195" w14:textId="77777777" w:rsidR="00044AA8" w:rsidRPr="00786BF4" w:rsidRDefault="00044AA8" w:rsidP="005B701A">
      <w:pPr>
        <w:pStyle w:val="KeinLeerraum"/>
        <w:rPr>
          <w:sz w:val="24"/>
          <w:szCs w:val="24"/>
          <w:lang w:eastAsia="de-DE"/>
        </w:rPr>
      </w:pPr>
    </w:p>
    <w:tbl>
      <w:tblPr>
        <w:tblStyle w:val="Tabellenraster"/>
        <w:tblW w:w="0" w:type="auto"/>
        <w:tblLook w:val="04A0" w:firstRow="1" w:lastRow="0" w:firstColumn="1" w:lastColumn="0" w:noHBand="0" w:noVBand="1"/>
      </w:tblPr>
      <w:tblGrid>
        <w:gridCol w:w="1485"/>
        <w:gridCol w:w="1342"/>
        <w:gridCol w:w="1984"/>
        <w:gridCol w:w="1490"/>
        <w:gridCol w:w="2761"/>
      </w:tblGrid>
      <w:tr w:rsidR="00A67AFA" w:rsidRPr="00786BF4" w14:paraId="13BE8CB9" w14:textId="77777777" w:rsidTr="00A67AFA">
        <w:tc>
          <w:tcPr>
            <w:tcW w:w="9062" w:type="dxa"/>
            <w:gridSpan w:val="5"/>
            <w:shd w:val="clear" w:color="auto" w:fill="E8E8E8" w:themeFill="background2"/>
          </w:tcPr>
          <w:p w14:paraId="2A4AD448" w14:textId="265A5C76" w:rsidR="00A67AFA" w:rsidRPr="00786BF4" w:rsidRDefault="00A67AFA" w:rsidP="005628AF">
            <w:pPr>
              <w:pStyle w:val="KeinLeerraum"/>
              <w:rPr>
                <w:b/>
                <w:bCs/>
                <w:sz w:val="24"/>
                <w:szCs w:val="24"/>
              </w:rPr>
            </w:pPr>
            <w:r w:rsidRPr="00A67AFA">
              <w:rPr>
                <w:b/>
                <w:bCs/>
                <w:sz w:val="24"/>
                <w:szCs w:val="24"/>
              </w:rPr>
              <w:t xml:space="preserve">Tabelle </w:t>
            </w:r>
            <w:r>
              <w:rPr>
                <w:b/>
                <w:bCs/>
                <w:sz w:val="24"/>
                <w:szCs w:val="24"/>
              </w:rPr>
              <w:t>6</w:t>
            </w:r>
            <w:r w:rsidRPr="00786BF4">
              <w:rPr>
                <w:sz w:val="24"/>
                <w:szCs w:val="24"/>
              </w:rPr>
              <w:t xml:space="preserve">: </w:t>
            </w:r>
            <w:r w:rsidR="00A60C3B" w:rsidRPr="00A60C3B">
              <w:rPr>
                <w:b/>
                <w:bCs/>
                <w:sz w:val="24"/>
                <w:szCs w:val="24"/>
              </w:rPr>
              <w:t>f</w:t>
            </w:r>
            <w:r w:rsidRPr="00A60C3B">
              <w:rPr>
                <w:b/>
                <w:bCs/>
                <w:sz w:val="24"/>
                <w:szCs w:val="24"/>
              </w:rPr>
              <w:t xml:space="preserve">ührende Symptomatik: </w:t>
            </w:r>
            <w:r w:rsidR="00A60C3B" w:rsidRPr="00A60C3B">
              <w:rPr>
                <w:b/>
                <w:bCs/>
                <w:sz w:val="24"/>
                <w:szCs w:val="24"/>
              </w:rPr>
              <w:t>Unruhe, Tags-Nacht-Umkehr</w:t>
            </w:r>
            <w:r w:rsidR="00A60C3B">
              <w:rPr>
                <w:sz w:val="24"/>
                <w:szCs w:val="24"/>
              </w:rPr>
              <w:t xml:space="preserve"> </w:t>
            </w:r>
            <w:r w:rsidR="00A60C3B" w:rsidRPr="00786BF4">
              <w:rPr>
                <w:rFonts w:ascii="Aptos" w:hAnsi="Aptos"/>
                <w:b/>
                <w:bCs/>
                <w:sz w:val="24"/>
                <w:szCs w:val="24"/>
              </w:rPr>
              <w:t>[3]</w:t>
            </w:r>
          </w:p>
        </w:tc>
      </w:tr>
      <w:tr w:rsidR="00A67AFA" w:rsidRPr="00786BF4" w14:paraId="797D8BC7" w14:textId="77777777" w:rsidTr="00A60C3B">
        <w:tc>
          <w:tcPr>
            <w:tcW w:w="1485" w:type="dxa"/>
          </w:tcPr>
          <w:p w14:paraId="7E169930" w14:textId="77777777" w:rsidR="00A67AFA" w:rsidRPr="00786BF4" w:rsidRDefault="00A67AFA" w:rsidP="00A67AFA">
            <w:pPr>
              <w:pStyle w:val="KeinLeerraum"/>
              <w:rPr>
                <w:b/>
                <w:bCs/>
                <w:sz w:val="24"/>
                <w:szCs w:val="24"/>
              </w:rPr>
            </w:pPr>
          </w:p>
          <w:p w14:paraId="2A1F839F" w14:textId="43FFC5AA" w:rsidR="00A67AFA" w:rsidRPr="00786BF4" w:rsidRDefault="00A67AFA" w:rsidP="00A67AFA">
            <w:pPr>
              <w:pStyle w:val="KeinLeerraum"/>
              <w:rPr>
                <w:b/>
                <w:bCs/>
                <w:sz w:val="24"/>
                <w:szCs w:val="24"/>
              </w:rPr>
            </w:pPr>
            <w:r w:rsidRPr="00786BF4">
              <w:rPr>
                <w:b/>
                <w:bCs/>
                <w:sz w:val="24"/>
                <w:szCs w:val="24"/>
              </w:rPr>
              <w:t>Substanz</w:t>
            </w:r>
          </w:p>
        </w:tc>
        <w:tc>
          <w:tcPr>
            <w:tcW w:w="1342" w:type="dxa"/>
          </w:tcPr>
          <w:p w14:paraId="16093B63" w14:textId="464EF515" w:rsidR="00A67AFA" w:rsidRPr="00786BF4" w:rsidRDefault="00A67AFA" w:rsidP="00A67AFA">
            <w:pPr>
              <w:pStyle w:val="KeinLeerraum"/>
              <w:rPr>
                <w:b/>
                <w:bCs/>
                <w:sz w:val="24"/>
                <w:szCs w:val="24"/>
              </w:rPr>
            </w:pPr>
            <w:r w:rsidRPr="00786BF4">
              <w:rPr>
                <w:b/>
                <w:bCs/>
                <w:sz w:val="24"/>
                <w:szCs w:val="24"/>
              </w:rPr>
              <w:t>Startdosis (mg)</w:t>
            </w:r>
          </w:p>
        </w:tc>
        <w:tc>
          <w:tcPr>
            <w:tcW w:w="2271" w:type="dxa"/>
          </w:tcPr>
          <w:p w14:paraId="7B380985" w14:textId="5E1CF6CD" w:rsidR="00A67AFA" w:rsidRPr="00786BF4" w:rsidRDefault="00A67AFA" w:rsidP="00A67AFA">
            <w:pPr>
              <w:pStyle w:val="KeinLeerraum"/>
              <w:rPr>
                <w:b/>
                <w:bCs/>
                <w:sz w:val="24"/>
                <w:szCs w:val="24"/>
              </w:rPr>
            </w:pPr>
            <w:r w:rsidRPr="00786BF4">
              <w:rPr>
                <w:b/>
                <w:bCs/>
                <w:sz w:val="24"/>
                <w:szCs w:val="24"/>
              </w:rPr>
              <w:t>Tagesdosis (mg); [Maximaldosis] (mg)</w:t>
            </w:r>
          </w:p>
        </w:tc>
        <w:tc>
          <w:tcPr>
            <w:tcW w:w="1560" w:type="dxa"/>
          </w:tcPr>
          <w:p w14:paraId="2FD23B3D" w14:textId="1834FDF4" w:rsidR="00A67AFA" w:rsidRPr="00786BF4" w:rsidRDefault="00A67AFA" w:rsidP="00A67AFA">
            <w:pPr>
              <w:pStyle w:val="KeinLeerraum"/>
              <w:rPr>
                <w:b/>
                <w:bCs/>
                <w:sz w:val="24"/>
                <w:szCs w:val="24"/>
              </w:rPr>
            </w:pPr>
            <w:r w:rsidRPr="00786BF4">
              <w:rPr>
                <w:b/>
                <w:bCs/>
                <w:sz w:val="24"/>
                <w:szCs w:val="24"/>
              </w:rPr>
              <w:t>Applikation</w:t>
            </w:r>
          </w:p>
        </w:tc>
        <w:tc>
          <w:tcPr>
            <w:tcW w:w="2404" w:type="dxa"/>
          </w:tcPr>
          <w:p w14:paraId="2F3759D2" w14:textId="18C43336" w:rsidR="00A67AFA" w:rsidRPr="00786BF4" w:rsidRDefault="00A60C3B" w:rsidP="00A67AFA">
            <w:pPr>
              <w:pStyle w:val="KeinLeerraum"/>
              <w:rPr>
                <w:b/>
                <w:bCs/>
                <w:sz w:val="24"/>
                <w:szCs w:val="24"/>
              </w:rPr>
            </w:pPr>
            <w:r>
              <w:rPr>
                <w:b/>
                <w:bCs/>
                <w:sz w:val="24"/>
                <w:szCs w:val="24"/>
              </w:rPr>
              <w:t>Anmerkungen</w:t>
            </w:r>
          </w:p>
        </w:tc>
      </w:tr>
      <w:tr w:rsidR="00BE7D1E" w:rsidRPr="00786BF4" w14:paraId="7BEA6812" w14:textId="77777777" w:rsidTr="00A60C3B">
        <w:tc>
          <w:tcPr>
            <w:tcW w:w="1485" w:type="dxa"/>
          </w:tcPr>
          <w:p w14:paraId="10296263" w14:textId="77777777" w:rsidR="00BE7D1E" w:rsidRPr="00786BF4" w:rsidRDefault="00BE7D1E" w:rsidP="005628AF">
            <w:pPr>
              <w:pStyle w:val="KeinLeerraum"/>
              <w:rPr>
                <w:sz w:val="24"/>
                <w:szCs w:val="24"/>
              </w:rPr>
            </w:pPr>
            <w:r w:rsidRPr="00786BF4">
              <w:rPr>
                <w:sz w:val="24"/>
                <w:szCs w:val="24"/>
              </w:rPr>
              <w:t>Pipamperon</w:t>
            </w:r>
          </w:p>
        </w:tc>
        <w:tc>
          <w:tcPr>
            <w:tcW w:w="1342" w:type="dxa"/>
          </w:tcPr>
          <w:p w14:paraId="1EB026E4" w14:textId="77777777" w:rsidR="00BE7D1E" w:rsidRPr="00786BF4" w:rsidRDefault="00BE7D1E" w:rsidP="005628AF">
            <w:pPr>
              <w:pStyle w:val="KeinLeerraum"/>
              <w:rPr>
                <w:sz w:val="24"/>
                <w:szCs w:val="24"/>
              </w:rPr>
            </w:pPr>
            <w:r w:rsidRPr="00786BF4">
              <w:rPr>
                <w:sz w:val="24"/>
                <w:szCs w:val="24"/>
              </w:rPr>
              <w:t>10-40</w:t>
            </w:r>
          </w:p>
        </w:tc>
        <w:tc>
          <w:tcPr>
            <w:tcW w:w="2271" w:type="dxa"/>
          </w:tcPr>
          <w:p w14:paraId="66D0B1C6" w14:textId="77777777" w:rsidR="00BE7D1E" w:rsidRPr="00786BF4" w:rsidRDefault="00BE7D1E" w:rsidP="005628AF">
            <w:pPr>
              <w:pStyle w:val="KeinLeerraum"/>
              <w:rPr>
                <w:sz w:val="24"/>
                <w:szCs w:val="24"/>
              </w:rPr>
            </w:pPr>
            <w:r w:rsidRPr="00786BF4">
              <w:rPr>
                <w:sz w:val="24"/>
                <w:szCs w:val="24"/>
              </w:rPr>
              <w:t>10–120 (1 – 2 Dosen abends/zur Nacht) [360 mg]</w:t>
            </w:r>
          </w:p>
        </w:tc>
        <w:tc>
          <w:tcPr>
            <w:tcW w:w="1560" w:type="dxa"/>
          </w:tcPr>
          <w:p w14:paraId="6F40D490" w14:textId="77777777" w:rsidR="00BE7D1E" w:rsidRPr="00786BF4" w:rsidRDefault="00BE7D1E" w:rsidP="005628AF">
            <w:pPr>
              <w:pStyle w:val="KeinLeerraum"/>
              <w:rPr>
                <w:sz w:val="24"/>
                <w:szCs w:val="24"/>
              </w:rPr>
            </w:pPr>
            <w:proofErr w:type="spellStart"/>
            <w:r w:rsidRPr="00786BF4">
              <w:rPr>
                <w:sz w:val="24"/>
                <w:szCs w:val="24"/>
              </w:rPr>
              <w:t>p.o</w:t>
            </w:r>
            <w:proofErr w:type="spellEnd"/>
            <w:r w:rsidRPr="00786BF4">
              <w:rPr>
                <w:sz w:val="24"/>
                <w:szCs w:val="24"/>
              </w:rPr>
              <w:t>.</w:t>
            </w:r>
          </w:p>
        </w:tc>
        <w:tc>
          <w:tcPr>
            <w:tcW w:w="2404" w:type="dxa"/>
          </w:tcPr>
          <w:p w14:paraId="25279E23" w14:textId="676A1DB2" w:rsidR="00BE7D1E" w:rsidRPr="00786BF4" w:rsidRDefault="00A60C3B" w:rsidP="005628AF">
            <w:pPr>
              <w:pStyle w:val="KeinLeerraum"/>
              <w:rPr>
                <w:sz w:val="24"/>
                <w:szCs w:val="24"/>
              </w:rPr>
            </w:pPr>
            <w:r>
              <w:rPr>
                <w:sz w:val="24"/>
                <w:szCs w:val="24"/>
              </w:rPr>
              <w:t>Kaum Interaktionen</w:t>
            </w:r>
          </w:p>
        </w:tc>
      </w:tr>
      <w:tr w:rsidR="00BE7D1E" w:rsidRPr="00786BF4" w14:paraId="05434484" w14:textId="77777777" w:rsidTr="00A60C3B">
        <w:tc>
          <w:tcPr>
            <w:tcW w:w="1485" w:type="dxa"/>
          </w:tcPr>
          <w:p w14:paraId="6AA7860E" w14:textId="77777777" w:rsidR="00BE7D1E" w:rsidRPr="00786BF4" w:rsidRDefault="00BE7D1E" w:rsidP="005628AF">
            <w:pPr>
              <w:pStyle w:val="KeinLeerraum"/>
              <w:rPr>
                <w:sz w:val="24"/>
                <w:szCs w:val="24"/>
              </w:rPr>
            </w:pPr>
            <w:r w:rsidRPr="00786BF4">
              <w:rPr>
                <w:sz w:val="24"/>
                <w:szCs w:val="24"/>
              </w:rPr>
              <w:t>Melperon</w:t>
            </w:r>
          </w:p>
        </w:tc>
        <w:tc>
          <w:tcPr>
            <w:tcW w:w="1342" w:type="dxa"/>
          </w:tcPr>
          <w:p w14:paraId="37CEA951" w14:textId="77777777" w:rsidR="00BE7D1E" w:rsidRPr="00786BF4" w:rsidRDefault="00BE7D1E" w:rsidP="005628AF">
            <w:pPr>
              <w:pStyle w:val="KeinLeerraum"/>
              <w:rPr>
                <w:sz w:val="24"/>
                <w:szCs w:val="24"/>
              </w:rPr>
            </w:pPr>
            <w:r w:rsidRPr="00786BF4">
              <w:rPr>
                <w:sz w:val="24"/>
                <w:szCs w:val="24"/>
              </w:rPr>
              <w:t>12,5-50</w:t>
            </w:r>
          </w:p>
        </w:tc>
        <w:tc>
          <w:tcPr>
            <w:tcW w:w="2271" w:type="dxa"/>
          </w:tcPr>
          <w:p w14:paraId="0E42674A" w14:textId="77777777" w:rsidR="00BE7D1E" w:rsidRPr="00786BF4" w:rsidRDefault="00BE7D1E" w:rsidP="005628AF">
            <w:pPr>
              <w:pStyle w:val="KeinLeerraum"/>
              <w:rPr>
                <w:sz w:val="24"/>
                <w:szCs w:val="24"/>
              </w:rPr>
            </w:pPr>
            <w:r w:rsidRPr="00786BF4">
              <w:rPr>
                <w:sz w:val="24"/>
                <w:szCs w:val="24"/>
              </w:rPr>
              <w:t>12,5–50 (- 100; 1 – 2 Dosen abends/zur Nacht) [200mg]</w:t>
            </w:r>
          </w:p>
        </w:tc>
        <w:tc>
          <w:tcPr>
            <w:tcW w:w="1560" w:type="dxa"/>
          </w:tcPr>
          <w:p w14:paraId="248133B6" w14:textId="77777777" w:rsidR="00BE7D1E" w:rsidRPr="00786BF4" w:rsidRDefault="00BE7D1E" w:rsidP="005628AF">
            <w:pPr>
              <w:pStyle w:val="KeinLeerraum"/>
              <w:rPr>
                <w:sz w:val="24"/>
                <w:szCs w:val="24"/>
              </w:rPr>
            </w:pPr>
            <w:proofErr w:type="spellStart"/>
            <w:r w:rsidRPr="00786BF4">
              <w:rPr>
                <w:sz w:val="24"/>
                <w:szCs w:val="24"/>
              </w:rPr>
              <w:t>p.o</w:t>
            </w:r>
            <w:proofErr w:type="spellEnd"/>
            <w:r w:rsidRPr="00786BF4">
              <w:rPr>
                <w:sz w:val="24"/>
                <w:szCs w:val="24"/>
              </w:rPr>
              <w:t xml:space="preserve">. </w:t>
            </w:r>
          </w:p>
        </w:tc>
        <w:tc>
          <w:tcPr>
            <w:tcW w:w="2404" w:type="dxa"/>
          </w:tcPr>
          <w:p w14:paraId="0BA99EF1" w14:textId="3364C950" w:rsidR="00BE7D1E" w:rsidRPr="00786BF4" w:rsidRDefault="00A60C3B" w:rsidP="005628AF">
            <w:pPr>
              <w:pStyle w:val="KeinLeerraum"/>
              <w:rPr>
                <w:sz w:val="24"/>
                <w:szCs w:val="24"/>
              </w:rPr>
            </w:pPr>
            <w:r>
              <w:rPr>
                <w:sz w:val="24"/>
                <w:szCs w:val="24"/>
              </w:rPr>
              <w:t>Interaktionspotential beachten, kein Einfluss auf Krampfschwelle, höhere kardiales Nebenwirkungspotential</w:t>
            </w:r>
          </w:p>
        </w:tc>
      </w:tr>
      <w:tr w:rsidR="00BE7D1E" w:rsidRPr="00786BF4" w14:paraId="69687D00" w14:textId="77777777" w:rsidTr="00A60C3B">
        <w:tc>
          <w:tcPr>
            <w:tcW w:w="1485" w:type="dxa"/>
          </w:tcPr>
          <w:p w14:paraId="00A841F1" w14:textId="77777777" w:rsidR="00BE7D1E" w:rsidRPr="00786BF4" w:rsidRDefault="00BE7D1E" w:rsidP="005628AF">
            <w:pPr>
              <w:pStyle w:val="KeinLeerraum"/>
              <w:rPr>
                <w:sz w:val="24"/>
                <w:szCs w:val="24"/>
              </w:rPr>
            </w:pPr>
            <w:r w:rsidRPr="00786BF4">
              <w:rPr>
                <w:sz w:val="24"/>
                <w:szCs w:val="24"/>
              </w:rPr>
              <w:t>Quetiapin</w:t>
            </w:r>
          </w:p>
        </w:tc>
        <w:tc>
          <w:tcPr>
            <w:tcW w:w="1342" w:type="dxa"/>
          </w:tcPr>
          <w:p w14:paraId="51F660B0" w14:textId="77777777" w:rsidR="00BE7D1E" w:rsidRPr="00786BF4" w:rsidRDefault="00BE7D1E" w:rsidP="005628AF">
            <w:pPr>
              <w:pStyle w:val="KeinLeerraum"/>
              <w:rPr>
                <w:sz w:val="24"/>
                <w:szCs w:val="24"/>
              </w:rPr>
            </w:pPr>
            <w:r w:rsidRPr="00786BF4">
              <w:rPr>
                <w:sz w:val="24"/>
                <w:szCs w:val="24"/>
              </w:rPr>
              <w:t>12,5</w:t>
            </w:r>
          </w:p>
        </w:tc>
        <w:tc>
          <w:tcPr>
            <w:tcW w:w="2271" w:type="dxa"/>
          </w:tcPr>
          <w:p w14:paraId="73E82B3C" w14:textId="77777777" w:rsidR="00BE7D1E" w:rsidRPr="00786BF4" w:rsidRDefault="00BE7D1E" w:rsidP="005628AF">
            <w:pPr>
              <w:pStyle w:val="KeinLeerraum"/>
              <w:rPr>
                <w:sz w:val="24"/>
                <w:szCs w:val="24"/>
              </w:rPr>
            </w:pPr>
            <w:r w:rsidRPr="00786BF4">
              <w:rPr>
                <w:sz w:val="24"/>
                <w:szCs w:val="24"/>
              </w:rPr>
              <w:t>12,5-50 (1 – 2 Dosen abends/zur Nacht) [200 mg]</w:t>
            </w:r>
          </w:p>
        </w:tc>
        <w:tc>
          <w:tcPr>
            <w:tcW w:w="1560" w:type="dxa"/>
          </w:tcPr>
          <w:p w14:paraId="2CCF864C" w14:textId="77777777" w:rsidR="00BE7D1E" w:rsidRPr="00786BF4" w:rsidRDefault="00BE7D1E" w:rsidP="005628AF">
            <w:pPr>
              <w:pStyle w:val="KeinLeerraum"/>
              <w:rPr>
                <w:sz w:val="24"/>
                <w:szCs w:val="24"/>
              </w:rPr>
            </w:pPr>
            <w:proofErr w:type="spellStart"/>
            <w:r w:rsidRPr="00786BF4">
              <w:rPr>
                <w:sz w:val="24"/>
                <w:szCs w:val="24"/>
              </w:rPr>
              <w:t>p.o</w:t>
            </w:r>
            <w:proofErr w:type="spellEnd"/>
            <w:r w:rsidRPr="00786BF4">
              <w:rPr>
                <w:sz w:val="24"/>
                <w:szCs w:val="24"/>
              </w:rPr>
              <w:t>.</w:t>
            </w:r>
          </w:p>
        </w:tc>
        <w:tc>
          <w:tcPr>
            <w:tcW w:w="2404" w:type="dxa"/>
          </w:tcPr>
          <w:p w14:paraId="305FE1DC" w14:textId="060B1859" w:rsidR="00BE7D1E" w:rsidRPr="00786BF4" w:rsidRDefault="00A60C3B" w:rsidP="005628AF">
            <w:pPr>
              <w:pStyle w:val="KeinLeerraum"/>
              <w:rPr>
                <w:sz w:val="24"/>
                <w:szCs w:val="24"/>
              </w:rPr>
            </w:pPr>
            <w:r>
              <w:rPr>
                <w:sz w:val="24"/>
                <w:szCs w:val="24"/>
              </w:rPr>
              <w:t xml:space="preserve">Orthostatische Hypotonie beachten </w:t>
            </w:r>
          </w:p>
        </w:tc>
      </w:tr>
    </w:tbl>
    <w:p w14:paraId="059F92E5" w14:textId="77777777" w:rsidR="00BE7D1E" w:rsidRPr="00786BF4" w:rsidRDefault="00BE7D1E" w:rsidP="00BE7D1E">
      <w:pPr>
        <w:pStyle w:val="KeinLeerraum"/>
        <w:rPr>
          <w:sz w:val="24"/>
          <w:szCs w:val="24"/>
          <w:lang w:eastAsia="de-DE"/>
        </w:rPr>
      </w:pPr>
    </w:p>
    <w:p w14:paraId="55D31D5A" w14:textId="77777777" w:rsidR="00BE7D1E" w:rsidRPr="00786BF4" w:rsidRDefault="00BE7D1E" w:rsidP="00BE7D1E">
      <w:pPr>
        <w:pStyle w:val="KeinLeerraum"/>
        <w:rPr>
          <w:b/>
          <w:bCs/>
          <w:sz w:val="24"/>
          <w:szCs w:val="24"/>
          <w:lang w:eastAsia="de-DE"/>
        </w:rPr>
      </w:pPr>
    </w:p>
    <w:tbl>
      <w:tblPr>
        <w:tblStyle w:val="Tabellenraster"/>
        <w:tblW w:w="0" w:type="auto"/>
        <w:tblLook w:val="04A0" w:firstRow="1" w:lastRow="0" w:firstColumn="1" w:lastColumn="0" w:noHBand="0" w:noVBand="1"/>
      </w:tblPr>
      <w:tblGrid>
        <w:gridCol w:w="1437"/>
        <w:gridCol w:w="1390"/>
        <w:gridCol w:w="1979"/>
        <w:gridCol w:w="1469"/>
        <w:gridCol w:w="2787"/>
      </w:tblGrid>
      <w:tr w:rsidR="00A67AFA" w:rsidRPr="00786BF4" w14:paraId="36478B5D" w14:textId="77777777" w:rsidTr="00A67AFA">
        <w:tc>
          <w:tcPr>
            <w:tcW w:w="9062" w:type="dxa"/>
            <w:gridSpan w:val="5"/>
            <w:shd w:val="clear" w:color="auto" w:fill="E8E8E8" w:themeFill="background2"/>
          </w:tcPr>
          <w:p w14:paraId="28148538" w14:textId="1D890060" w:rsidR="00A67AFA" w:rsidRPr="00786BF4" w:rsidRDefault="00A67AFA" w:rsidP="005628AF">
            <w:pPr>
              <w:pStyle w:val="KeinLeerraum"/>
              <w:rPr>
                <w:b/>
                <w:bCs/>
                <w:sz w:val="24"/>
                <w:szCs w:val="24"/>
              </w:rPr>
            </w:pPr>
            <w:r w:rsidRPr="00A67AFA">
              <w:rPr>
                <w:b/>
                <w:bCs/>
                <w:sz w:val="24"/>
                <w:szCs w:val="24"/>
              </w:rPr>
              <w:t xml:space="preserve">Tabelle </w:t>
            </w:r>
            <w:r>
              <w:rPr>
                <w:b/>
                <w:bCs/>
                <w:sz w:val="24"/>
                <w:szCs w:val="24"/>
              </w:rPr>
              <w:t>7</w:t>
            </w:r>
            <w:r w:rsidRPr="00A60C3B">
              <w:rPr>
                <w:b/>
                <w:bCs/>
                <w:sz w:val="24"/>
                <w:szCs w:val="24"/>
              </w:rPr>
              <w:t>: führende Symptomatik:</w:t>
            </w:r>
            <w:r w:rsidRPr="00786BF4">
              <w:rPr>
                <w:sz w:val="24"/>
                <w:szCs w:val="24"/>
              </w:rPr>
              <w:t xml:space="preserve"> </w:t>
            </w:r>
            <w:r w:rsidRPr="00786BF4">
              <w:rPr>
                <w:b/>
                <w:bCs/>
                <w:color w:val="000000" w:themeColor="text1"/>
                <w:sz w:val="24"/>
                <w:szCs w:val="24"/>
              </w:rPr>
              <w:t>Psychose</w:t>
            </w:r>
            <w:r w:rsidR="00A60C3B">
              <w:rPr>
                <w:b/>
                <w:bCs/>
                <w:color w:val="000000" w:themeColor="text1"/>
                <w:sz w:val="24"/>
                <w:szCs w:val="24"/>
              </w:rPr>
              <w:t xml:space="preserve">, massive Unruhe </w:t>
            </w:r>
            <w:r w:rsidR="00A60C3B" w:rsidRPr="00786BF4">
              <w:rPr>
                <w:rFonts w:ascii="Aptos" w:hAnsi="Aptos"/>
                <w:b/>
                <w:bCs/>
                <w:sz w:val="24"/>
                <w:szCs w:val="24"/>
              </w:rPr>
              <w:t>[3]</w:t>
            </w:r>
          </w:p>
        </w:tc>
      </w:tr>
      <w:tr w:rsidR="00A67AFA" w:rsidRPr="00786BF4" w14:paraId="0142EDC2" w14:textId="77777777" w:rsidTr="00A60C3B">
        <w:tc>
          <w:tcPr>
            <w:tcW w:w="1437" w:type="dxa"/>
          </w:tcPr>
          <w:p w14:paraId="450518AD" w14:textId="7B7A0C53" w:rsidR="00A67AFA" w:rsidRPr="00786BF4" w:rsidRDefault="00A67AFA" w:rsidP="00A67AFA">
            <w:pPr>
              <w:pStyle w:val="KeinLeerraum"/>
              <w:rPr>
                <w:b/>
                <w:bCs/>
                <w:sz w:val="24"/>
                <w:szCs w:val="24"/>
              </w:rPr>
            </w:pPr>
            <w:r w:rsidRPr="00786BF4">
              <w:rPr>
                <w:b/>
                <w:bCs/>
                <w:sz w:val="24"/>
                <w:szCs w:val="24"/>
              </w:rPr>
              <w:t>Substanz</w:t>
            </w:r>
          </w:p>
        </w:tc>
        <w:tc>
          <w:tcPr>
            <w:tcW w:w="1393" w:type="dxa"/>
          </w:tcPr>
          <w:p w14:paraId="6F9078D7" w14:textId="1437B727" w:rsidR="00A67AFA" w:rsidRPr="00786BF4" w:rsidRDefault="00A67AFA" w:rsidP="00A67AFA">
            <w:pPr>
              <w:pStyle w:val="KeinLeerraum"/>
              <w:rPr>
                <w:b/>
                <w:bCs/>
                <w:sz w:val="24"/>
                <w:szCs w:val="24"/>
              </w:rPr>
            </w:pPr>
            <w:r w:rsidRPr="00786BF4">
              <w:rPr>
                <w:b/>
                <w:bCs/>
                <w:sz w:val="24"/>
                <w:szCs w:val="24"/>
              </w:rPr>
              <w:t>Startdosis (mg)</w:t>
            </w:r>
          </w:p>
        </w:tc>
        <w:tc>
          <w:tcPr>
            <w:tcW w:w="1985" w:type="dxa"/>
          </w:tcPr>
          <w:p w14:paraId="387A1555" w14:textId="77777777" w:rsidR="00A67AFA" w:rsidRPr="00786BF4" w:rsidRDefault="00A67AFA" w:rsidP="00A67AFA">
            <w:pPr>
              <w:pStyle w:val="KeinLeerraum"/>
              <w:rPr>
                <w:b/>
                <w:bCs/>
                <w:sz w:val="24"/>
                <w:szCs w:val="24"/>
              </w:rPr>
            </w:pPr>
            <w:r w:rsidRPr="00786BF4">
              <w:rPr>
                <w:b/>
                <w:bCs/>
                <w:sz w:val="24"/>
                <w:szCs w:val="24"/>
              </w:rPr>
              <w:t>Tagesdosis</w:t>
            </w:r>
          </w:p>
          <w:p w14:paraId="1478C1B3" w14:textId="3E912044" w:rsidR="00A67AFA" w:rsidRPr="00786BF4" w:rsidRDefault="00A67AFA" w:rsidP="00A67AFA">
            <w:pPr>
              <w:pStyle w:val="KeinLeerraum"/>
              <w:rPr>
                <w:b/>
                <w:bCs/>
                <w:sz w:val="24"/>
                <w:szCs w:val="24"/>
              </w:rPr>
            </w:pPr>
            <w:r w:rsidRPr="00786BF4">
              <w:rPr>
                <w:b/>
                <w:bCs/>
                <w:sz w:val="24"/>
                <w:szCs w:val="24"/>
              </w:rPr>
              <w:t>(mg); [Maximaldosis] (mg)</w:t>
            </w:r>
          </w:p>
        </w:tc>
        <w:tc>
          <w:tcPr>
            <w:tcW w:w="1417" w:type="dxa"/>
          </w:tcPr>
          <w:p w14:paraId="77ABB196" w14:textId="608FA7FE" w:rsidR="00A67AFA" w:rsidRPr="00786BF4" w:rsidRDefault="00A67AFA" w:rsidP="00A67AFA">
            <w:pPr>
              <w:pStyle w:val="KeinLeerraum"/>
              <w:rPr>
                <w:b/>
                <w:bCs/>
                <w:sz w:val="24"/>
                <w:szCs w:val="24"/>
              </w:rPr>
            </w:pPr>
            <w:r w:rsidRPr="00786BF4">
              <w:rPr>
                <w:b/>
                <w:bCs/>
                <w:sz w:val="24"/>
                <w:szCs w:val="24"/>
              </w:rPr>
              <w:t>Applikation</w:t>
            </w:r>
          </w:p>
        </w:tc>
        <w:tc>
          <w:tcPr>
            <w:tcW w:w="2830" w:type="dxa"/>
          </w:tcPr>
          <w:p w14:paraId="10C8C53A" w14:textId="55BE9D44" w:rsidR="00A67AFA" w:rsidRPr="00786BF4" w:rsidRDefault="00A60C3B" w:rsidP="00A67AFA">
            <w:pPr>
              <w:pStyle w:val="KeinLeerraum"/>
              <w:rPr>
                <w:b/>
                <w:bCs/>
                <w:sz w:val="24"/>
                <w:szCs w:val="24"/>
              </w:rPr>
            </w:pPr>
            <w:r>
              <w:rPr>
                <w:b/>
                <w:bCs/>
                <w:sz w:val="24"/>
                <w:szCs w:val="24"/>
              </w:rPr>
              <w:t>Anmerkungen</w:t>
            </w:r>
          </w:p>
        </w:tc>
      </w:tr>
      <w:tr w:rsidR="00BE7D1E" w:rsidRPr="00786BF4" w14:paraId="76078C5C" w14:textId="77777777" w:rsidTr="00A60C3B">
        <w:tc>
          <w:tcPr>
            <w:tcW w:w="1437" w:type="dxa"/>
          </w:tcPr>
          <w:p w14:paraId="71BA3657" w14:textId="77777777" w:rsidR="00BE7D1E" w:rsidRPr="00786BF4" w:rsidRDefault="00BE7D1E" w:rsidP="005628AF">
            <w:pPr>
              <w:pStyle w:val="KeinLeerraum"/>
              <w:rPr>
                <w:sz w:val="24"/>
                <w:szCs w:val="24"/>
              </w:rPr>
            </w:pPr>
            <w:r w:rsidRPr="00786BF4">
              <w:rPr>
                <w:sz w:val="24"/>
                <w:szCs w:val="24"/>
              </w:rPr>
              <w:t>Haloperidol</w:t>
            </w:r>
          </w:p>
        </w:tc>
        <w:tc>
          <w:tcPr>
            <w:tcW w:w="1393" w:type="dxa"/>
          </w:tcPr>
          <w:p w14:paraId="0FC3935B" w14:textId="77777777" w:rsidR="00BE7D1E" w:rsidRPr="00786BF4" w:rsidRDefault="00BE7D1E" w:rsidP="005628AF">
            <w:pPr>
              <w:pStyle w:val="KeinLeerraum"/>
              <w:rPr>
                <w:sz w:val="24"/>
                <w:szCs w:val="24"/>
              </w:rPr>
            </w:pPr>
            <w:r w:rsidRPr="00786BF4">
              <w:rPr>
                <w:sz w:val="24"/>
                <w:szCs w:val="24"/>
              </w:rPr>
              <w:t>0,2-1</w:t>
            </w:r>
          </w:p>
        </w:tc>
        <w:tc>
          <w:tcPr>
            <w:tcW w:w="1985" w:type="dxa"/>
          </w:tcPr>
          <w:p w14:paraId="5CF8C553" w14:textId="77777777" w:rsidR="00BE7D1E" w:rsidRPr="00786BF4" w:rsidRDefault="00BE7D1E" w:rsidP="005628AF">
            <w:pPr>
              <w:pStyle w:val="KeinLeerraum"/>
              <w:rPr>
                <w:sz w:val="24"/>
                <w:szCs w:val="24"/>
              </w:rPr>
            </w:pPr>
            <w:r w:rsidRPr="00786BF4">
              <w:rPr>
                <w:sz w:val="24"/>
                <w:szCs w:val="24"/>
              </w:rPr>
              <w:t>0,1 – 0,5 alle 4 – 8 h [4 mg]</w:t>
            </w:r>
          </w:p>
        </w:tc>
        <w:tc>
          <w:tcPr>
            <w:tcW w:w="1417" w:type="dxa"/>
          </w:tcPr>
          <w:p w14:paraId="4EB6F4FE" w14:textId="77777777" w:rsidR="00BE7D1E" w:rsidRPr="00786BF4" w:rsidRDefault="00BE7D1E" w:rsidP="005628AF">
            <w:pPr>
              <w:pStyle w:val="KeinLeerraum"/>
              <w:rPr>
                <w:sz w:val="24"/>
                <w:szCs w:val="24"/>
              </w:rPr>
            </w:pPr>
            <w:proofErr w:type="spellStart"/>
            <w:r w:rsidRPr="00786BF4">
              <w:rPr>
                <w:sz w:val="24"/>
                <w:szCs w:val="24"/>
              </w:rPr>
              <w:t>p.o</w:t>
            </w:r>
            <w:proofErr w:type="spellEnd"/>
            <w:r w:rsidRPr="00786BF4">
              <w:rPr>
                <w:sz w:val="24"/>
                <w:szCs w:val="24"/>
              </w:rPr>
              <w:t xml:space="preserve">., </w:t>
            </w:r>
            <w:proofErr w:type="spellStart"/>
            <w:r w:rsidRPr="00786BF4">
              <w:rPr>
                <w:sz w:val="24"/>
                <w:szCs w:val="24"/>
              </w:rPr>
              <w:t>i.m</w:t>
            </w:r>
            <w:proofErr w:type="spellEnd"/>
            <w:r w:rsidRPr="00786BF4">
              <w:rPr>
                <w:sz w:val="24"/>
                <w:szCs w:val="24"/>
              </w:rPr>
              <w:t xml:space="preserve">., </w:t>
            </w:r>
            <w:proofErr w:type="spellStart"/>
            <w:r w:rsidRPr="00786BF4">
              <w:rPr>
                <w:sz w:val="24"/>
                <w:szCs w:val="24"/>
              </w:rPr>
              <w:t>s.c</w:t>
            </w:r>
            <w:proofErr w:type="spellEnd"/>
            <w:r w:rsidRPr="00786BF4">
              <w:rPr>
                <w:sz w:val="24"/>
                <w:szCs w:val="24"/>
              </w:rPr>
              <w:t>.</w:t>
            </w:r>
          </w:p>
        </w:tc>
        <w:tc>
          <w:tcPr>
            <w:tcW w:w="2830" w:type="dxa"/>
          </w:tcPr>
          <w:p w14:paraId="3F2A5A28" w14:textId="137CB79A" w:rsidR="00A60C3B" w:rsidRPr="00A60C3B" w:rsidRDefault="00A60C3B" w:rsidP="00A60C3B">
            <w:pPr>
              <w:pStyle w:val="KeinLeerraum"/>
              <w:rPr>
                <w:sz w:val="24"/>
                <w:szCs w:val="24"/>
              </w:rPr>
            </w:pPr>
            <w:proofErr w:type="spellStart"/>
            <w:r>
              <w:rPr>
                <w:sz w:val="24"/>
                <w:szCs w:val="24"/>
              </w:rPr>
              <w:t>s</w:t>
            </w:r>
            <w:r w:rsidRPr="00A60C3B">
              <w:rPr>
                <w:sz w:val="24"/>
                <w:szCs w:val="24"/>
              </w:rPr>
              <w:t>.c</w:t>
            </w:r>
            <w:proofErr w:type="spellEnd"/>
            <w:r w:rsidRPr="00A60C3B">
              <w:rPr>
                <w:sz w:val="24"/>
                <w:szCs w:val="24"/>
              </w:rPr>
              <w:t>. Alternative bei</w:t>
            </w:r>
          </w:p>
          <w:p w14:paraId="56D17FE1" w14:textId="77777777" w:rsidR="00A60C3B" w:rsidRPr="00A60C3B" w:rsidRDefault="00A60C3B" w:rsidP="00A60C3B">
            <w:pPr>
              <w:pStyle w:val="KeinLeerraum"/>
              <w:rPr>
                <w:sz w:val="24"/>
                <w:szCs w:val="24"/>
              </w:rPr>
            </w:pPr>
            <w:r w:rsidRPr="00A60C3B">
              <w:rPr>
                <w:sz w:val="24"/>
                <w:szCs w:val="24"/>
              </w:rPr>
              <w:t>Antikoagulation und in</w:t>
            </w:r>
          </w:p>
          <w:p w14:paraId="3E23C24A" w14:textId="476C4354" w:rsidR="00A60C3B" w:rsidRPr="00A60C3B" w:rsidRDefault="00A60C3B" w:rsidP="00A60C3B">
            <w:pPr>
              <w:pStyle w:val="KeinLeerraum"/>
              <w:rPr>
                <w:sz w:val="24"/>
                <w:szCs w:val="24"/>
              </w:rPr>
            </w:pPr>
            <w:r w:rsidRPr="00A60C3B">
              <w:rPr>
                <w:sz w:val="24"/>
                <w:szCs w:val="24"/>
              </w:rPr>
              <w:t>Notfallsituationen</w:t>
            </w:r>
            <w:r>
              <w:rPr>
                <w:sz w:val="24"/>
                <w:szCs w:val="24"/>
              </w:rPr>
              <w:t xml:space="preserve">, </w:t>
            </w:r>
          </w:p>
          <w:p w14:paraId="5BE18711" w14:textId="7CE16BC4" w:rsidR="00BE7D1E" w:rsidRPr="00786BF4" w:rsidRDefault="00A60C3B" w:rsidP="00A60C3B">
            <w:pPr>
              <w:pStyle w:val="KeinLeerraum"/>
              <w:rPr>
                <w:sz w:val="24"/>
                <w:szCs w:val="24"/>
              </w:rPr>
            </w:pPr>
            <w:r w:rsidRPr="00A60C3B">
              <w:rPr>
                <w:sz w:val="24"/>
                <w:szCs w:val="24"/>
              </w:rPr>
              <w:t>EPMS</w:t>
            </w:r>
          </w:p>
        </w:tc>
      </w:tr>
      <w:tr w:rsidR="00BE7D1E" w:rsidRPr="00786BF4" w14:paraId="3672E877" w14:textId="77777777" w:rsidTr="00A60C3B">
        <w:tc>
          <w:tcPr>
            <w:tcW w:w="1437" w:type="dxa"/>
          </w:tcPr>
          <w:p w14:paraId="1AA0A8EC" w14:textId="77777777" w:rsidR="00BE7D1E" w:rsidRPr="00786BF4" w:rsidRDefault="00BE7D1E" w:rsidP="005628AF">
            <w:pPr>
              <w:pStyle w:val="KeinLeerraum"/>
              <w:rPr>
                <w:sz w:val="24"/>
                <w:szCs w:val="24"/>
              </w:rPr>
            </w:pPr>
            <w:r w:rsidRPr="00786BF4">
              <w:rPr>
                <w:sz w:val="24"/>
                <w:szCs w:val="24"/>
              </w:rPr>
              <w:t>Risperidon</w:t>
            </w:r>
          </w:p>
        </w:tc>
        <w:tc>
          <w:tcPr>
            <w:tcW w:w="1393" w:type="dxa"/>
          </w:tcPr>
          <w:p w14:paraId="207D372F" w14:textId="77777777" w:rsidR="00BE7D1E" w:rsidRPr="00786BF4" w:rsidRDefault="00BE7D1E" w:rsidP="005628AF">
            <w:pPr>
              <w:pStyle w:val="KeinLeerraum"/>
              <w:rPr>
                <w:sz w:val="24"/>
                <w:szCs w:val="24"/>
              </w:rPr>
            </w:pPr>
            <w:r w:rsidRPr="00786BF4">
              <w:rPr>
                <w:sz w:val="24"/>
                <w:szCs w:val="24"/>
              </w:rPr>
              <w:t>0,25-0,5</w:t>
            </w:r>
          </w:p>
        </w:tc>
        <w:tc>
          <w:tcPr>
            <w:tcW w:w="1985" w:type="dxa"/>
          </w:tcPr>
          <w:p w14:paraId="7EBACA8E" w14:textId="77777777" w:rsidR="00BE7D1E" w:rsidRPr="00786BF4" w:rsidRDefault="00BE7D1E" w:rsidP="005628AF">
            <w:pPr>
              <w:pStyle w:val="KeinLeerraum"/>
              <w:rPr>
                <w:sz w:val="24"/>
                <w:szCs w:val="24"/>
              </w:rPr>
            </w:pPr>
            <w:r w:rsidRPr="00786BF4">
              <w:rPr>
                <w:sz w:val="24"/>
                <w:szCs w:val="24"/>
              </w:rPr>
              <w:t>0,25 – 0,5</w:t>
            </w:r>
          </w:p>
          <w:p w14:paraId="5EF9AA89" w14:textId="77777777" w:rsidR="00BE7D1E" w:rsidRPr="00786BF4" w:rsidRDefault="00BE7D1E" w:rsidP="005628AF">
            <w:pPr>
              <w:pStyle w:val="KeinLeerraum"/>
              <w:rPr>
                <w:sz w:val="24"/>
                <w:szCs w:val="24"/>
              </w:rPr>
            </w:pPr>
            <w:r w:rsidRPr="00786BF4">
              <w:rPr>
                <w:sz w:val="24"/>
                <w:szCs w:val="24"/>
              </w:rPr>
              <w:t>4x/Tag [2mg]</w:t>
            </w:r>
          </w:p>
        </w:tc>
        <w:tc>
          <w:tcPr>
            <w:tcW w:w="1417" w:type="dxa"/>
          </w:tcPr>
          <w:p w14:paraId="2B103AD7" w14:textId="77777777" w:rsidR="00BE7D1E" w:rsidRPr="00786BF4" w:rsidRDefault="00BE7D1E" w:rsidP="005628AF">
            <w:pPr>
              <w:pStyle w:val="KeinLeerraum"/>
              <w:rPr>
                <w:sz w:val="24"/>
                <w:szCs w:val="24"/>
              </w:rPr>
            </w:pPr>
            <w:proofErr w:type="spellStart"/>
            <w:r w:rsidRPr="00786BF4">
              <w:rPr>
                <w:sz w:val="24"/>
                <w:szCs w:val="24"/>
              </w:rPr>
              <w:t>p.o</w:t>
            </w:r>
            <w:proofErr w:type="spellEnd"/>
            <w:r w:rsidRPr="00786BF4">
              <w:rPr>
                <w:sz w:val="24"/>
                <w:szCs w:val="24"/>
              </w:rPr>
              <w:t>.</w:t>
            </w:r>
          </w:p>
        </w:tc>
        <w:tc>
          <w:tcPr>
            <w:tcW w:w="2830" w:type="dxa"/>
          </w:tcPr>
          <w:p w14:paraId="28AE0141" w14:textId="6AA2A241" w:rsidR="00BE7D1E" w:rsidRPr="00786BF4" w:rsidRDefault="00A60C3B" w:rsidP="005628AF">
            <w:pPr>
              <w:pStyle w:val="KeinLeerraum"/>
              <w:rPr>
                <w:sz w:val="24"/>
                <w:szCs w:val="24"/>
              </w:rPr>
            </w:pPr>
            <w:r w:rsidRPr="00A60C3B">
              <w:rPr>
                <w:sz w:val="24"/>
                <w:szCs w:val="24"/>
              </w:rPr>
              <w:t>cave EPMS</w:t>
            </w:r>
          </w:p>
        </w:tc>
      </w:tr>
      <w:tr w:rsidR="00BE7D1E" w:rsidRPr="00786BF4" w14:paraId="35A2CABF" w14:textId="77777777" w:rsidTr="00A60C3B">
        <w:tc>
          <w:tcPr>
            <w:tcW w:w="1437" w:type="dxa"/>
          </w:tcPr>
          <w:p w14:paraId="714CEC80" w14:textId="77777777" w:rsidR="00BE7D1E" w:rsidRPr="00786BF4" w:rsidRDefault="00BE7D1E" w:rsidP="005628AF">
            <w:pPr>
              <w:pStyle w:val="KeinLeerraum"/>
              <w:rPr>
                <w:sz w:val="24"/>
                <w:szCs w:val="24"/>
              </w:rPr>
            </w:pPr>
            <w:r w:rsidRPr="00786BF4">
              <w:rPr>
                <w:sz w:val="24"/>
                <w:szCs w:val="24"/>
              </w:rPr>
              <w:t>Quetiapin</w:t>
            </w:r>
          </w:p>
        </w:tc>
        <w:tc>
          <w:tcPr>
            <w:tcW w:w="1393" w:type="dxa"/>
          </w:tcPr>
          <w:p w14:paraId="2F19F172" w14:textId="77777777" w:rsidR="00BE7D1E" w:rsidRPr="00786BF4" w:rsidRDefault="00BE7D1E" w:rsidP="005628AF">
            <w:pPr>
              <w:pStyle w:val="KeinLeerraum"/>
              <w:rPr>
                <w:sz w:val="24"/>
                <w:szCs w:val="24"/>
              </w:rPr>
            </w:pPr>
            <w:r w:rsidRPr="00786BF4">
              <w:rPr>
                <w:sz w:val="24"/>
                <w:szCs w:val="24"/>
              </w:rPr>
              <w:t>12,5-25</w:t>
            </w:r>
          </w:p>
        </w:tc>
        <w:tc>
          <w:tcPr>
            <w:tcW w:w="1985" w:type="dxa"/>
          </w:tcPr>
          <w:p w14:paraId="11508180" w14:textId="77777777" w:rsidR="00BE7D1E" w:rsidRPr="00786BF4" w:rsidRDefault="00BE7D1E" w:rsidP="005628AF">
            <w:pPr>
              <w:pStyle w:val="KeinLeerraum"/>
              <w:rPr>
                <w:sz w:val="24"/>
                <w:szCs w:val="24"/>
              </w:rPr>
            </w:pPr>
            <w:r w:rsidRPr="00786BF4">
              <w:rPr>
                <w:sz w:val="24"/>
                <w:szCs w:val="24"/>
              </w:rPr>
              <w:t>25-50 4x/Tag</w:t>
            </w:r>
          </w:p>
          <w:p w14:paraId="5884D23B" w14:textId="77777777" w:rsidR="00BE7D1E" w:rsidRPr="00786BF4" w:rsidRDefault="00BE7D1E" w:rsidP="005628AF">
            <w:pPr>
              <w:pStyle w:val="KeinLeerraum"/>
              <w:rPr>
                <w:sz w:val="24"/>
                <w:szCs w:val="24"/>
              </w:rPr>
            </w:pPr>
            <w:r w:rsidRPr="00786BF4">
              <w:rPr>
                <w:sz w:val="24"/>
                <w:szCs w:val="24"/>
              </w:rPr>
              <w:t>[200mg]</w:t>
            </w:r>
          </w:p>
        </w:tc>
        <w:tc>
          <w:tcPr>
            <w:tcW w:w="1417" w:type="dxa"/>
          </w:tcPr>
          <w:p w14:paraId="7A820D41" w14:textId="77777777" w:rsidR="00BE7D1E" w:rsidRPr="00786BF4" w:rsidRDefault="00BE7D1E" w:rsidP="005628AF">
            <w:pPr>
              <w:pStyle w:val="KeinLeerraum"/>
              <w:rPr>
                <w:sz w:val="24"/>
                <w:szCs w:val="24"/>
              </w:rPr>
            </w:pPr>
            <w:proofErr w:type="spellStart"/>
            <w:r w:rsidRPr="00786BF4">
              <w:rPr>
                <w:sz w:val="24"/>
                <w:szCs w:val="24"/>
              </w:rPr>
              <w:t>p.o</w:t>
            </w:r>
            <w:proofErr w:type="spellEnd"/>
            <w:r w:rsidRPr="00786BF4">
              <w:rPr>
                <w:sz w:val="24"/>
                <w:szCs w:val="24"/>
              </w:rPr>
              <w:t>.</w:t>
            </w:r>
          </w:p>
        </w:tc>
        <w:tc>
          <w:tcPr>
            <w:tcW w:w="2830" w:type="dxa"/>
          </w:tcPr>
          <w:p w14:paraId="6A435F10" w14:textId="785124EF" w:rsidR="00BE7D1E" w:rsidRPr="00786BF4" w:rsidRDefault="00A60C3B" w:rsidP="005628AF">
            <w:pPr>
              <w:pStyle w:val="KeinLeerraum"/>
              <w:rPr>
                <w:sz w:val="24"/>
                <w:szCs w:val="24"/>
              </w:rPr>
            </w:pPr>
            <w:r>
              <w:rPr>
                <w:sz w:val="24"/>
                <w:szCs w:val="24"/>
              </w:rPr>
              <w:t>Orthostatische Hypotonie beachten</w:t>
            </w:r>
          </w:p>
        </w:tc>
      </w:tr>
    </w:tbl>
    <w:p w14:paraId="790F14B8" w14:textId="77777777" w:rsidR="001E7552" w:rsidRPr="00786BF4" w:rsidRDefault="001E7552" w:rsidP="009142F3">
      <w:pPr>
        <w:pStyle w:val="KeinLeerraum"/>
        <w:rPr>
          <w:b/>
          <w:bCs/>
          <w:sz w:val="24"/>
          <w:szCs w:val="24"/>
          <w:lang w:eastAsia="de-DE"/>
        </w:rPr>
      </w:pPr>
    </w:p>
    <w:p w14:paraId="795E2243" w14:textId="1F11FAE8" w:rsidR="00455EA2" w:rsidRPr="00786BF4" w:rsidRDefault="00BE7D1E" w:rsidP="00786BF4">
      <w:pPr>
        <w:rPr>
          <w:b/>
          <w:bCs/>
          <w:sz w:val="24"/>
          <w:szCs w:val="24"/>
          <w:lang w:eastAsia="de-DE"/>
        </w:rPr>
      </w:pPr>
      <w:r w:rsidRPr="00786BF4">
        <w:rPr>
          <w:b/>
          <w:bCs/>
          <w:sz w:val="24"/>
          <w:szCs w:val="24"/>
          <w:lang w:eastAsia="de-DE"/>
        </w:rPr>
        <w:br w:type="page"/>
      </w:r>
      <w:r w:rsidR="00786BF4">
        <w:rPr>
          <w:b/>
          <w:bCs/>
          <w:sz w:val="28"/>
          <w:szCs w:val="28"/>
          <w:u w:val="single"/>
          <w:lang w:eastAsia="de-DE"/>
        </w:rPr>
        <w:lastRenderedPageBreak/>
        <w:t>5</w:t>
      </w:r>
      <w:r w:rsidR="00786BF4" w:rsidRPr="00786BF4">
        <w:rPr>
          <w:b/>
          <w:bCs/>
          <w:sz w:val="28"/>
          <w:szCs w:val="28"/>
          <w:u w:val="single"/>
          <w:lang w:eastAsia="de-DE"/>
        </w:rPr>
        <w:t xml:space="preserve">. </w:t>
      </w:r>
      <w:r w:rsidR="00672828" w:rsidRPr="00786BF4">
        <w:rPr>
          <w:b/>
          <w:bCs/>
          <w:sz w:val="28"/>
          <w:szCs w:val="28"/>
          <w:u w:val="single"/>
          <w:lang w:eastAsia="de-DE"/>
        </w:rPr>
        <w:t>Visualisierung</w:t>
      </w:r>
      <w:r w:rsidR="00557D6A" w:rsidRPr="00786BF4">
        <w:rPr>
          <w:b/>
          <w:bCs/>
          <w:sz w:val="28"/>
          <w:szCs w:val="28"/>
          <w:u w:val="single"/>
          <w:lang w:eastAsia="de-DE"/>
        </w:rPr>
        <w:t xml:space="preserve"> </w:t>
      </w:r>
      <w:proofErr w:type="spellStart"/>
      <w:r w:rsidR="00557D6A" w:rsidRPr="00786BF4">
        <w:rPr>
          <w:b/>
          <w:bCs/>
          <w:sz w:val="28"/>
          <w:szCs w:val="28"/>
          <w:u w:val="single"/>
          <w:lang w:eastAsia="de-DE"/>
        </w:rPr>
        <w:t>Delirmanagement</w:t>
      </w:r>
      <w:proofErr w:type="spellEnd"/>
    </w:p>
    <w:p w14:paraId="547FAABA" w14:textId="1995F916" w:rsidR="00672828" w:rsidRPr="00786BF4" w:rsidRDefault="00A67AFA" w:rsidP="009142F3">
      <w:pPr>
        <w:pStyle w:val="KeinLeerraum"/>
        <w:rPr>
          <w:b/>
          <w:bCs/>
          <w:sz w:val="24"/>
          <w:szCs w:val="24"/>
          <w:lang w:eastAsia="de-DE"/>
        </w:rPr>
      </w:pPr>
      <w:r>
        <w:rPr>
          <w:b/>
          <w:bCs/>
          <w:sz w:val="24"/>
          <w:szCs w:val="24"/>
          <w:lang w:eastAsia="de-DE"/>
        </w:rPr>
        <w:t xml:space="preserve">Bild 1: Visualisierung </w:t>
      </w:r>
      <w:proofErr w:type="spellStart"/>
      <w:r>
        <w:rPr>
          <w:b/>
          <w:bCs/>
          <w:sz w:val="24"/>
          <w:szCs w:val="24"/>
          <w:lang w:eastAsia="de-DE"/>
        </w:rPr>
        <w:t>Delirmanagement</w:t>
      </w:r>
      <w:proofErr w:type="spellEnd"/>
    </w:p>
    <w:p w14:paraId="7022CD34" w14:textId="4939086C" w:rsidR="00F76D10" w:rsidRPr="00786BF4" w:rsidRDefault="00E156DC" w:rsidP="009142F3">
      <w:pPr>
        <w:pStyle w:val="KeinLeerraum"/>
        <w:rPr>
          <w:b/>
          <w:bCs/>
          <w:sz w:val="24"/>
          <w:szCs w:val="24"/>
          <w:lang w:eastAsia="de-DE"/>
        </w:rPr>
      </w:pPr>
      <w:r w:rsidRPr="00E156DC">
        <w:rPr>
          <w:noProof/>
          <w:sz w:val="24"/>
          <w:szCs w:val="24"/>
        </w:rPr>
        <w:drawing>
          <wp:inline distT="0" distB="0" distL="0" distR="0" wp14:anchorId="2C04E9CF" wp14:editId="7E269D89">
            <wp:extent cx="5760720" cy="8321040"/>
            <wp:effectExtent l="0" t="0" r="0" b="3810"/>
            <wp:docPr id="16062921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92106"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60720" cy="8321040"/>
                    </a:xfrm>
                    <a:prstGeom prst="rect">
                      <a:avLst/>
                    </a:prstGeom>
                  </pic:spPr>
                </pic:pic>
              </a:graphicData>
            </a:graphic>
          </wp:inline>
        </w:drawing>
      </w:r>
    </w:p>
    <w:p w14:paraId="5D79F538" w14:textId="77777777" w:rsidR="00786BF4" w:rsidRDefault="00786BF4" w:rsidP="009142F3">
      <w:pPr>
        <w:pStyle w:val="KeinLeerraum"/>
        <w:rPr>
          <w:b/>
          <w:bCs/>
          <w:sz w:val="24"/>
          <w:szCs w:val="24"/>
          <w:lang w:eastAsia="de-DE"/>
        </w:rPr>
      </w:pPr>
    </w:p>
    <w:p w14:paraId="44F001A1" w14:textId="379CA940" w:rsidR="009142F3" w:rsidRPr="00786BF4" w:rsidRDefault="009142F3" w:rsidP="00786BF4">
      <w:pPr>
        <w:pStyle w:val="Listenabsatz"/>
        <w:numPr>
          <w:ilvl w:val="0"/>
          <w:numId w:val="47"/>
        </w:numPr>
        <w:rPr>
          <w:b/>
          <w:bCs/>
          <w:sz w:val="28"/>
          <w:szCs w:val="28"/>
          <w:u w:val="single"/>
          <w:lang w:eastAsia="de-DE"/>
        </w:rPr>
      </w:pPr>
      <w:r w:rsidRPr="00786BF4">
        <w:rPr>
          <w:b/>
          <w:bCs/>
          <w:sz w:val="28"/>
          <w:szCs w:val="28"/>
          <w:u w:val="single"/>
          <w:lang w:eastAsia="de-DE"/>
        </w:rPr>
        <w:lastRenderedPageBreak/>
        <w:t>Quellen</w:t>
      </w:r>
    </w:p>
    <w:p w14:paraId="479895C6" w14:textId="77777777" w:rsidR="00FE1EF8" w:rsidRPr="00786BF4" w:rsidRDefault="00FE1EF8" w:rsidP="00672828">
      <w:pPr>
        <w:pStyle w:val="Listenabsatz"/>
        <w:numPr>
          <w:ilvl w:val="0"/>
          <w:numId w:val="20"/>
        </w:numPr>
        <w:ind w:left="501"/>
        <w:rPr>
          <w:sz w:val="24"/>
          <w:szCs w:val="24"/>
          <w:lang w:val="en-GB"/>
        </w:rPr>
      </w:pPr>
      <w:r w:rsidRPr="00786BF4">
        <w:rPr>
          <w:sz w:val="24"/>
          <w:szCs w:val="24"/>
          <w:lang w:val="en-GB"/>
        </w:rPr>
        <w:t xml:space="preserve">Inouye, S. K., </w:t>
      </w:r>
      <w:proofErr w:type="spellStart"/>
      <w:r w:rsidRPr="00786BF4">
        <w:rPr>
          <w:sz w:val="24"/>
          <w:szCs w:val="24"/>
          <w:lang w:val="en-GB"/>
        </w:rPr>
        <w:t>Westendorp</w:t>
      </w:r>
      <w:proofErr w:type="spellEnd"/>
      <w:r w:rsidRPr="00786BF4">
        <w:rPr>
          <w:sz w:val="24"/>
          <w:szCs w:val="24"/>
          <w:lang w:val="en-GB"/>
        </w:rPr>
        <w:t xml:space="preserve">, R. G. J., &amp; </w:t>
      </w:r>
      <w:proofErr w:type="spellStart"/>
      <w:r w:rsidRPr="00786BF4">
        <w:rPr>
          <w:sz w:val="24"/>
          <w:szCs w:val="24"/>
          <w:lang w:val="en-GB"/>
        </w:rPr>
        <w:t>Saczynski</w:t>
      </w:r>
      <w:proofErr w:type="spellEnd"/>
      <w:r w:rsidRPr="00786BF4">
        <w:rPr>
          <w:sz w:val="24"/>
          <w:szCs w:val="24"/>
          <w:lang w:val="en-GB"/>
        </w:rPr>
        <w:t xml:space="preserve">, J. S. (2014). Delirium in elderly people. Lancet (London, England), 383(9920), 911–922. </w:t>
      </w:r>
      <w:hyperlink r:id="rId10" w:history="1">
        <w:r w:rsidRPr="00786BF4">
          <w:rPr>
            <w:rStyle w:val="Hyperlink"/>
            <w:sz w:val="24"/>
            <w:szCs w:val="24"/>
            <w:lang w:val="en-GB"/>
          </w:rPr>
          <w:t>https://doi.org/10.1016/S0140-6736(13)60688-1</w:t>
        </w:r>
      </w:hyperlink>
    </w:p>
    <w:p w14:paraId="43B698C2" w14:textId="77777777" w:rsidR="00FE1EF8" w:rsidRPr="00786BF4" w:rsidRDefault="00FE1EF8" w:rsidP="00672828">
      <w:pPr>
        <w:pStyle w:val="Listenabsatz"/>
        <w:numPr>
          <w:ilvl w:val="0"/>
          <w:numId w:val="20"/>
        </w:numPr>
        <w:ind w:left="501"/>
        <w:rPr>
          <w:sz w:val="24"/>
          <w:szCs w:val="24"/>
          <w:lang w:val="en-GB"/>
        </w:rPr>
      </w:pPr>
      <w:r w:rsidRPr="00786BF4">
        <w:rPr>
          <w:sz w:val="24"/>
          <w:szCs w:val="24"/>
          <w:lang w:val="en-GB"/>
        </w:rPr>
        <w:t xml:space="preserve">Ely, E. W. (2004). Delirium as a Predictor of Mortality in Mechanically Ventilated Patients in the Intensive Care Unit. JAMA, 291(14), 1753. </w:t>
      </w:r>
      <w:hyperlink r:id="rId11" w:history="1">
        <w:r w:rsidRPr="00786BF4">
          <w:rPr>
            <w:rStyle w:val="Hyperlink"/>
            <w:sz w:val="24"/>
            <w:szCs w:val="24"/>
            <w:lang w:val="en-GB"/>
          </w:rPr>
          <w:t>https://doi.org/10.1001/jama.291.14.1753</w:t>
        </w:r>
      </w:hyperlink>
    </w:p>
    <w:p w14:paraId="3F9D4E19" w14:textId="03300027" w:rsidR="00FE1EF8" w:rsidRPr="00786BF4" w:rsidRDefault="00FE1EF8" w:rsidP="00672828">
      <w:pPr>
        <w:pStyle w:val="Listenabsatz"/>
        <w:numPr>
          <w:ilvl w:val="0"/>
          <w:numId w:val="20"/>
        </w:numPr>
        <w:ind w:left="501"/>
        <w:rPr>
          <w:sz w:val="24"/>
          <w:szCs w:val="24"/>
        </w:rPr>
      </w:pPr>
      <w:r w:rsidRPr="00786BF4">
        <w:rPr>
          <w:sz w:val="24"/>
          <w:szCs w:val="24"/>
        </w:rPr>
        <w:t xml:space="preserve">Deutsche Gesellschaft für Gerontopsychiatrie und -psychotherapie (DGGPP) und Deutsche Gesellschaft für Geriatrie (DGG), S3-Leitlinie „Delir im höheren Lebensalter“, Langversion 1.0, 30.04.2025, verfügbar unter: </w:t>
      </w:r>
      <w:hyperlink r:id="rId12" w:history="1">
        <w:r w:rsidR="000C79E0" w:rsidRPr="00786BF4">
          <w:rPr>
            <w:rStyle w:val="Hyperlink"/>
            <w:sz w:val="24"/>
            <w:szCs w:val="24"/>
          </w:rPr>
          <w:t>https://register.awmf.org/de/leitlinien/detail/109-001</w:t>
        </w:r>
      </w:hyperlink>
    </w:p>
    <w:p w14:paraId="322C598F" w14:textId="77777777" w:rsidR="000C79E0" w:rsidRPr="00786BF4" w:rsidRDefault="000C79E0" w:rsidP="00672828">
      <w:pPr>
        <w:pStyle w:val="Listenabsatz"/>
        <w:numPr>
          <w:ilvl w:val="0"/>
          <w:numId w:val="20"/>
        </w:numPr>
        <w:ind w:left="501"/>
        <w:rPr>
          <w:sz w:val="24"/>
          <w:szCs w:val="24"/>
        </w:rPr>
      </w:pPr>
      <w:proofErr w:type="spellStart"/>
      <w:r w:rsidRPr="00786BF4">
        <w:rPr>
          <w:sz w:val="24"/>
          <w:szCs w:val="24"/>
          <w:lang w:val="en-GB"/>
        </w:rPr>
        <w:t>Zucchelli</w:t>
      </w:r>
      <w:proofErr w:type="spellEnd"/>
      <w:r w:rsidRPr="00786BF4">
        <w:rPr>
          <w:sz w:val="24"/>
          <w:szCs w:val="24"/>
          <w:lang w:val="en-GB"/>
        </w:rPr>
        <w:t xml:space="preserve"> A, Apuzzo R, Paolillo C, Prestipino V, De Bianchi S, Romanelli G, Padovani A, </w:t>
      </w:r>
      <w:proofErr w:type="spellStart"/>
      <w:r w:rsidRPr="00786BF4">
        <w:rPr>
          <w:sz w:val="24"/>
          <w:szCs w:val="24"/>
          <w:lang w:val="en-GB"/>
        </w:rPr>
        <w:t>Marengoni</w:t>
      </w:r>
      <w:proofErr w:type="spellEnd"/>
      <w:r w:rsidRPr="00786BF4">
        <w:rPr>
          <w:sz w:val="24"/>
          <w:szCs w:val="24"/>
          <w:lang w:val="en-GB"/>
        </w:rPr>
        <w:t xml:space="preserve"> A, </w:t>
      </w:r>
      <w:proofErr w:type="spellStart"/>
      <w:r w:rsidRPr="00786BF4">
        <w:rPr>
          <w:sz w:val="24"/>
          <w:szCs w:val="24"/>
          <w:lang w:val="en-GB"/>
        </w:rPr>
        <w:t>Bellelli</w:t>
      </w:r>
      <w:proofErr w:type="spellEnd"/>
      <w:r w:rsidRPr="00786BF4">
        <w:rPr>
          <w:sz w:val="24"/>
          <w:szCs w:val="24"/>
          <w:lang w:val="en-GB"/>
        </w:rPr>
        <w:t xml:space="preserve"> G. Development and validation of a delirium risk assessment tool in older patients admitted to the Emergency Department Observation Unit. </w:t>
      </w:r>
      <w:proofErr w:type="spellStart"/>
      <w:r w:rsidRPr="00786BF4">
        <w:rPr>
          <w:sz w:val="24"/>
          <w:szCs w:val="24"/>
        </w:rPr>
        <w:t>Aging</w:t>
      </w:r>
      <w:proofErr w:type="spellEnd"/>
      <w:r w:rsidRPr="00786BF4">
        <w:rPr>
          <w:sz w:val="24"/>
          <w:szCs w:val="24"/>
        </w:rPr>
        <w:t xml:space="preserve"> </w:t>
      </w:r>
      <w:proofErr w:type="spellStart"/>
      <w:r w:rsidRPr="00786BF4">
        <w:rPr>
          <w:sz w:val="24"/>
          <w:szCs w:val="24"/>
        </w:rPr>
        <w:t>Clin</w:t>
      </w:r>
      <w:proofErr w:type="spellEnd"/>
      <w:r w:rsidRPr="00786BF4">
        <w:rPr>
          <w:sz w:val="24"/>
          <w:szCs w:val="24"/>
        </w:rPr>
        <w:t xml:space="preserve"> </w:t>
      </w:r>
      <w:proofErr w:type="spellStart"/>
      <w:r w:rsidRPr="00786BF4">
        <w:rPr>
          <w:sz w:val="24"/>
          <w:szCs w:val="24"/>
        </w:rPr>
        <w:t>Exp</w:t>
      </w:r>
      <w:proofErr w:type="spellEnd"/>
      <w:r w:rsidRPr="00786BF4">
        <w:rPr>
          <w:sz w:val="24"/>
          <w:szCs w:val="24"/>
        </w:rPr>
        <w:t xml:space="preserve"> Res. 2021 Oct;33(10):2753-2758. </w:t>
      </w:r>
    </w:p>
    <w:p w14:paraId="22A08570" w14:textId="77777777" w:rsidR="000C79E0" w:rsidRPr="00786BF4" w:rsidRDefault="000C79E0" w:rsidP="00672828">
      <w:pPr>
        <w:pStyle w:val="Listenabsatz"/>
        <w:numPr>
          <w:ilvl w:val="0"/>
          <w:numId w:val="20"/>
        </w:numPr>
        <w:ind w:left="501"/>
        <w:rPr>
          <w:sz w:val="24"/>
          <w:szCs w:val="24"/>
        </w:rPr>
      </w:pPr>
      <w:r w:rsidRPr="00786BF4">
        <w:rPr>
          <w:sz w:val="24"/>
          <w:szCs w:val="24"/>
          <w:lang w:val="en-GB"/>
        </w:rPr>
        <w:t xml:space="preserve">Rockwood K, Song X, MacKnight C, Bergman H, Hogan DB, McDowell I, </w:t>
      </w:r>
      <w:proofErr w:type="spellStart"/>
      <w:r w:rsidRPr="00786BF4">
        <w:rPr>
          <w:sz w:val="24"/>
          <w:szCs w:val="24"/>
          <w:lang w:val="en-GB"/>
        </w:rPr>
        <w:t>Mitnitski</w:t>
      </w:r>
      <w:proofErr w:type="spellEnd"/>
      <w:r w:rsidRPr="00786BF4">
        <w:rPr>
          <w:sz w:val="24"/>
          <w:szCs w:val="24"/>
          <w:lang w:val="en-GB"/>
        </w:rPr>
        <w:t xml:space="preserve"> A. A global clinical measure of fitness and frailty in elderly people. </w:t>
      </w:r>
      <w:r w:rsidRPr="00786BF4">
        <w:rPr>
          <w:sz w:val="24"/>
          <w:szCs w:val="24"/>
        </w:rPr>
        <w:t xml:space="preserve">CMAJ. 2005 Aug 30;173(5):489-95. </w:t>
      </w:r>
      <w:proofErr w:type="spellStart"/>
      <w:r w:rsidRPr="00786BF4">
        <w:rPr>
          <w:sz w:val="24"/>
          <w:szCs w:val="24"/>
        </w:rPr>
        <w:t>doi</w:t>
      </w:r>
      <w:proofErr w:type="spellEnd"/>
      <w:r w:rsidRPr="00786BF4">
        <w:rPr>
          <w:sz w:val="24"/>
          <w:szCs w:val="24"/>
        </w:rPr>
        <w:t>: 10.1503/cmaj.050051. PMID: 16129869; PMCID: PMC1188185.</w:t>
      </w:r>
    </w:p>
    <w:p w14:paraId="0D7CA9F2" w14:textId="45FCB893" w:rsidR="00985409" w:rsidRPr="00786BF4" w:rsidRDefault="00985409" w:rsidP="00672828">
      <w:pPr>
        <w:pStyle w:val="Listenabsatz"/>
        <w:numPr>
          <w:ilvl w:val="0"/>
          <w:numId w:val="20"/>
        </w:numPr>
        <w:ind w:left="501"/>
        <w:rPr>
          <w:sz w:val="24"/>
          <w:szCs w:val="24"/>
        </w:rPr>
      </w:pPr>
      <w:hyperlink r:id="rId13" w:history="1">
        <w:r w:rsidRPr="00786BF4">
          <w:rPr>
            <w:rStyle w:val="Hyperlink"/>
            <w:sz w:val="24"/>
            <w:szCs w:val="24"/>
          </w:rPr>
          <w:t>www.wegweiser-demenz.de/wwd/medizinisches/im-krankenhaus/aufnahme</w:t>
        </w:r>
      </w:hyperlink>
      <w:r w:rsidRPr="00786BF4">
        <w:rPr>
          <w:sz w:val="24"/>
          <w:szCs w:val="24"/>
        </w:rPr>
        <w:t>, Zugriff am 14.05.2026</w:t>
      </w:r>
    </w:p>
    <w:p w14:paraId="176FEC1B" w14:textId="77777777" w:rsidR="00985409" w:rsidRPr="00786BF4" w:rsidRDefault="00985409" w:rsidP="00672828">
      <w:pPr>
        <w:pStyle w:val="Listenabsatz"/>
        <w:numPr>
          <w:ilvl w:val="0"/>
          <w:numId w:val="20"/>
        </w:numPr>
        <w:ind w:left="501"/>
        <w:rPr>
          <w:sz w:val="24"/>
          <w:szCs w:val="24"/>
        </w:rPr>
      </w:pPr>
      <w:r w:rsidRPr="00786BF4">
        <w:rPr>
          <w:sz w:val="24"/>
          <w:szCs w:val="24"/>
          <w:lang w:val="en-GB"/>
        </w:rPr>
        <w:t xml:space="preserve">Diagnostic and Statistical Manual of Mental Disorders, 5th edition, Text Revision (DSM-5-TR). </w:t>
      </w:r>
      <w:r w:rsidRPr="00786BF4">
        <w:rPr>
          <w:sz w:val="24"/>
          <w:szCs w:val="24"/>
        </w:rPr>
        <w:t xml:space="preserve">American </w:t>
      </w:r>
      <w:proofErr w:type="spellStart"/>
      <w:r w:rsidRPr="00786BF4">
        <w:rPr>
          <w:sz w:val="24"/>
          <w:szCs w:val="24"/>
        </w:rPr>
        <w:t>Psychiatric</w:t>
      </w:r>
      <w:proofErr w:type="spellEnd"/>
      <w:r w:rsidRPr="00786BF4">
        <w:rPr>
          <w:sz w:val="24"/>
          <w:szCs w:val="24"/>
        </w:rPr>
        <w:t xml:space="preserve"> </w:t>
      </w:r>
      <w:proofErr w:type="spellStart"/>
      <w:r w:rsidRPr="00786BF4">
        <w:rPr>
          <w:sz w:val="24"/>
          <w:szCs w:val="24"/>
        </w:rPr>
        <w:t>Association</w:t>
      </w:r>
      <w:proofErr w:type="spellEnd"/>
      <w:r w:rsidRPr="00786BF4">
        <w:rPr>
          <w:sz w:val="24"/>
          <w:szCs w:val="24"/>
        </w:rPr>
        <w:t xml:space="preserve"> Publishing, Washington, DC, 2022. pp 672-674</w:t>
      </w:r>
    </w:p>
    <w:p w14:paraId="7AFD23B9" w14:textId="77777777" w:rsidR="00E73CF5" w:rsidRPr="00786BF4" w:rsidRDefault="00E73CF5" w:rsidP="00672828">
      <w:pPr>
        <w:pStyle w:val="Listenabsatz"/>
        <w:numPr>
          <w:ilvl w:val="0"/>
          <w:numId w:val="20"/>
        </w:numPr>
        <w:ind w:left="501"/>
        <w:rPr>
          <w:sz w:val="24"/>
          <w:szCs w:val="24"/>
        </w:rPr>
      </w:pPr>
      <w:r w:rsidRPr="00786BF4">
        <w:rPr>
          <w:sz w:val="24"/>
          <w:szCs w:val="24"/>
          <w:lang w:val="en-GB"/>
        </w:rPr>
        <w:t xml:space="preserve">Marcantonio ER, Ngo LH, O’Connor M et al (2014) 3D-CAM: derivation and validation of a 3-minute diagnostic interview for CAM-defined delirium: a cross-sectional diagnostic test study. </w:t>
      </w:r>
      <w:r w:rsidRPr="00786BF4">
        <w:rPr>
          <w:sz w:val="24"/>
          <w:szCs w:val="24"/>
        </w:rPr>
        <w:t>Ann Intern Med161:554</w:t>
      </w:r>
    </w:p>
    <w:p w14:paraId="20DA76DB" w14:textId="77777777" w:rsidR="00E73CF5" w:rsidRPr="00786BF4" w:rsidRDefault="00E73CF5" w:rsidP="00672828">
      <w:pPr>
        <w:pStyle w:val="Listenabsatz"/>
        <w:numPr>
          <w:ilvl w:val="0"/>
          <w:numId w:val="20"/>
        </w:numPr>
        <w:ind w:left="501"/>
        <w:rPr>
          <w:sz w:val="24"/>
          <w:szCs w:val="24"/>
        </w:rPr>
      </w:pPr>
      <w:r w:rsidRPr="00786BF4">
        <w:rPr>
          <w:sz w:val="24"/>
          <w:szCs w:val="24"/>
          <w:lang w:val="en-GB"/>
        </w:rPr>
        <w:t xml:space="preserve">Inouye SK, van Dyck CH, Alessi CA et al (1990) Clarifying confusion: the confusion assessment method. </w:t>
      </w:r>
      <w:r w:rsidRPr="00786BF4">
        <w:rPr>
          <w:sz w:val="24"/>
          <w:szCs w:val="24"/>
        </w:rPr>
        <w:t xml:space="preserve">A </w:t>
      </w:r>
      <w:proofErr w:type="spellStart"/>
      <w:r w:rsidRPr="00786BF4">
        <w:rPr>
          <w:sz w:val="24"/>
          <w:szCs w:val="24"/>
        </w:rPr>
        <w:t>new</w:t>
      </w:r>
      <w:proofErr w:type="spellEnd"/>
      <w:r w:rsidRPr="00786BF4">
        <w:rPr>
          <w:sz w:val="24"/>
          <w:szCs w:val="24"/>
        </w:rPr>
        <w:t xml:space="preserve"> </w:t>
      </w:r>
      <w:proofErr w:type="spellStart"/>
      <w:r w:rsidRPr="00786BF4">
        <w:rPr>
          <w:sz w:val="24"/>
          <w:szCs w:val="24"/>
        </w:rPr>
        <w:t>method</w:t>
      </w:r>
      <w:proofErr w:type="spellEnd"/>
      <w:r w:rsidRPr="00786BF4">
        <w:rPr>
          <w:sz w:val="24"/>
          <w:szCs w:val="24"/>
        </w:rPr>
        <w:t xml:space="preserve"> for </w:t>
      </w:r>
      <w:proofErr w:type="spellStart"/>
      <w:r w:rsidRPr="00786BF4">
        <w:rPr>
          <w:sz w:val="24"/>
          <w:szCs w:val="24"/>
        </w:rPr>
        <w:t>detection</w:t>
      </w:r>
      <w:proofErr w:type="spellEnd"/>
      <w:r w:rsidRPr="00786BF4">
        <w:rPr>
          <w:sz w:val="24"/>
          <w:szCs w:val="24"/>
        </w:rPr>
        <w:t xml:space="preserve"> of </w:t>
      </w:r>
      <w:proofErr w:type="spellStart"/>
      <w:proofErr w:type="gramStart"/>
      <w:r w:rsidRPr="00786BF4">
        <w:rPr>
          <w:sz w:val="24"/>
          <w:szCs w:val="24"/>
        </w:rPr>
        <w:t>delirium.Ann</w:t>
      </w:r>
      <w:proofErr w:type="spellEnd"/>
      <w:proofErr w:type="gramEnd"/>
      <w:r w:rsidRPr="00786BF4">
        <w:rPr>
          <w:sz w:val="24"/>
          <w:szCs w:val="24"/>
        </w:rPr>
        <w:t xml:space="preserve"> </w:t>
      </w:r>
      <w:proofErr w:type="spellStart"/>
      <w:r w:rsidRPr="00786BF4">
        <w:rPr>
          <w:sz w:val="24"/>
          <w:szCs w:val="24"/>
        </w:rPr>
        <w:t>InternMed</w:t>
      </w:r>
      <w:proofErr w:type="spellEnd"/>
      <w:r w:rsidRPr="00786BF4">
        <w:rPr>
          <w:sz w:val="24"/>
          <w:szCs w:val="24"/>
        </w:rPr>
        <w:t xml:space="preserve"> 113:941–948</w:t>
      </w:r>
    </w:p>
    <w:p w14:paraId="1556CF18" w14:textId="77777777" w:rsidR="00E73CF5" w:rsidRPr="00786BF4" w:rsidRDefault="00E73CF5" w:rsidP="00672828">
      <w:pPr>
        <w:pStyle w:val="Listenabsatz"/>
        <w:numPr>
          <w:ilvl w:val="0"/>
          <w:numId w:val="20"/>
        </w:numPr>
        <w:ind w:left="501"/>
        <w:rPr>
          <w:sz w:val="24"/>
          <w:szCs w:val="24"/>
        </w:rPr>
      </w:pPr>
      <w:r w:rsidRPr="00786BF4">
        <w:rPr>
          <w:sz w:val="24"/>
          <w:szCs w:val="24"/>
          <w:lang w:val="en-GB"/>
        </w:rPr>
        <w:t xml:space="preserve">van Gemert LA, Schuurmans MJ (2007) The </w:t>
      </w:r>
      <w:proofErr w:type="spellStart"/>
      <w:r w:rsidRPr="00786BF4">
        <w:rPr>
          <w:sz w:val="24"/>
          <w:szCs w:val="24"/>
          <w:lang w:val="en-GB"/>
        </w:rPr>
        <w:t>Neecham</w:t>
      </w:r>
      <w:proofErr w:type="spellEnd"/>
      <w:r w:rsidRPr="00786BF4">
        <w:rPr>
          <w:sz w:val="24"/>
          <w:szCs w:val="24"/>
          <w:lang w:val="en-GB"/>
        </w:rPr>
        <w:t xml:space="preserve"> confusion scale and the delirium observation screening scale: capacity to discriminate and ease of use in clinical practice. </w:t>
      </w:r>
      <w:r w:rsidRPr="00786BF4">
        <w:rPr>
          <w:sz w:val="24"/>
          <w:szCs w:val="24"/>
        </w:rPr>
        <w:t>BMC Nurs 6:3.</w:t>
      </w:r>
    </w:p>
    <w:p w14:paraId="21F0284C" w14:textId="77777777" w:rsidR="00E73CF5" w:rsidRPr="00786BF4" w:rsidRDefault="00E73CF5" w:rsidP="00672828">
      <w:pPr>
        <w:pStyle w:val="Listenabsatz"/>
        <w:numPr>
          <w:ilvl w:val="0"/>
          <w:numId w:val="20"/>
        </w:numPr>
        <w:ind w:left="501"/>
        <w:rPr>
          <w:sz w:val="24"/>
          <w:szCs w:val="24"/>
          <w:lang w:val="en-GB"/>
        </w:rPr>
      </w:pPr>
      <w:r w:rsidRPr="00786BF4">
        <w:rPr>
          <w:sz w:val="24"/>
          <w:szCs w:val="24"/>
          <w:lang w:val="en-GB"/>
        </w:rPr>
        <w:t>Gaudreau J-D, Gagnon P, Harel F et al (2005) Fast, systematic and continuous delirium assessment in hospitalized patients: the nursing delirium screening scale. J Pain Symptom Manage 29:368–375.</w:t>
      </w:r>
    </w:p>
    <w:p w14:paraId="761989AA" w14:textId="66B28498" w:rsidR="00680E95" w:rsidRPr="00786BF4" w:rsidRDefault="00E73CF5" w:rsidP="00672828">
      <w:pPr>
        <w:pStyle w:val="Listenabsatz"/>
        <w:numPr>
          <w:ilvl w:val="0"/>
          <w:numId w:val="20"/>
        </w:numPr>
        <w:ind w:left="501"/>
        <w:rPr>
          <w:sz w:val="24"/>
          <w:szCs w:val="24"/>
          <w:lang w:val="en-GB"/>
        </w:rPr>
      </w:pPr>
      <w:proofErr w:type="spellStart"/>
      <w:r w:rsidRPr="00786BF4">
        <w:rPr>
          <w:sz w:val="24"/>
          <w:szCs w:val="24"/>
          <w:lang w:val="en-GB"/>
        </w:rPr>
        <w:t>Bellelli</w:t>
      </w:r>
      <w:proofErr w:type="spellEnd"/>
      <w:r w:rsidRPr="00786BF4">
        <w:rPr>
          <w:sz w:val="24"/>
          <w:szCs w:val="24"/>
          <w:lang w:val="en-GB"/>
        </w:rPr>
        <w:t xml:space="preserve"> G, Morandi A, Davis DHJ et al (2014) Validation of the 4AT, a new instrument for rapid delirium screening: a study in 234 hospitalised </w:t>
      </w:r>
      <w:proofErr w:type="spellStart"/>
      <w:r w:rsidRPr="00786BF4">
        <w:rPr>
          <w:sz w:val="24"/>
          <w:szCs w:val="24"/>
          <w:lang w:val="en-GB"/>
        </w:rPr>
        <w:t>olderpeople</w:t>
      </w:r>
      <w:proofErr w:type="spellEnd"/>
      <w:r w:rsidRPr="00786BF4">
        <w:rPr>
          <w:sz w:val="24"/>
          <w:szCs w:val="24"/>
          <w:lang w:val="en-GB"/>
        </w:rPr>
        <w:t xml:space="preserve">. </w:t>
      </w:r>
      <w:proofErr w:type="spellStart"/>
      <w:r w:rsidRPr="00786BF4">
        <w:rPr>
          <w:sz w:val="24"/>
          <w:szCs w:val="24"/>
          <w:lang w:val="en-GB"/>
        </w:rPr>
        <w:t>AgeAgeing</w:t>
      </w:r>
      <w:proofErr w:type="spellEnd"/>
      <w:r w:rsidRPr="00786BF4">
        <w:rPr>
          <w:sz w:val="24"/>
          <w:szCs w:val="24"/>
          <w:lang w:val="en-GB"/>
        </w:rPr>
        <w:t xml:space="preserve"> 43:496–502</w:t>
      </w:r>
    </w:p>
    <w:p w14:paraId="73DFBB94" w14:textId="77777777" w:rsidR="00680E95" w:rsidRPr="00786BF4" w:rsidRDefault="00680E95" w:rsidP="00672828">
      <w:pPr>
        <w:pStyle w:val="Listenabsatz"/>
        <w:numPr>
          <w:ilvl w:val="0"/>
          <w:numId w:val="20"/>
        </w:numPr>
        <w:spacing w:after="0" w:line="240" w:lineRule="auto"/>
        <w:ind w:left="501"/>
        <w:rPr>
          <w:sz w:val="24"/>
          <w:szCs w:val="24"/>
          <w:lang w:val="en-GB"/>
        </w:rPr>
      </w:pPr>
      <w:r w:rsidRPr="00786BF4">
        <w:rPr>
          <w:sz w:val="24"/>
          <w:szCs w:val="24"/>
          <w:lang w:val="en-GB"/>
        </w:rPr>
        <w:t xml:space="preserve">Sands, M. B., </w:t>
      </w:r>
      <w:proofErr w:type="spellStart"/>
      <w:r w:rsidRPr="00786BF4">
        <w:rPr>
          <w:sz w:val="24"/>
          <w:szCs w:val="24"/>
          <w:lang w:val="en-GB"/>
        </w:rPr>
        <w:t>Dantoc</w:t>
      </w:r>
      <w:proofErr w:type="spellEnd"/>
      <w:r w:rsidRPr="00786BF4">
        <w:rPr>
          <w:sz w:val="24"/>
          <w:szCs w:val="24"/>
          <w:lang w:val="en-GB"/>
        </w:rPr>
        <w:t>, B. P., Hartshorn, A., Ryan, C. J., &amp; Lujic, S. (2010). Single Question in Delirium (</w:t>
      </w:r>
      <w:proofErr w:type="spellStart"/>
      <w:r w:rsidRPr="00786BF4">
        <w:rPr>
          <w:sz w:val="24"/>
          <w:szCs w:val="24"/>
          <w:lang w:val="en-GB"/>
        </w:rPr>
        <w:t>SQiD</w:t>
      </w:r>
      <w:proofErr w:type="spellEnd"/>
      <w:r w:rsidRPr="00786BF4">
        <w:rPr>
          <w:sz w:val="24"/>
          <w:szCs w:val="24"/>
          <w:lang w:val="en-GB"/>
        </w:rPr>
        <w:t>): testing its efficacy against psychiatrist interview, the Confusion Assessment Method and the Memorial Delirium Assessment Scale. Palliative medicine, 24(6), 561–565. https://doi.org/10.1177/0269216310371556</w:t>
      </w:r>
    </w:p>
    <w:p w14:paraId="4E468B58" w14:textId="202856AA" w:rsidR="002B5EBA" w:rsidRPr="00786BF4" w:rsidRDefault="002B5EBA" w:rsidP="00862D04">
      <w:pPr>
        <w:rPr>
          <w:sz w:val="24"/>
          <w:szCs w:val="24"/>
          <w:lang w:val="en-GB"/>
        </w:rPr>
      </w:pPr>
    </w:p>
    <w:sectPr w:rsidR="002B5EBA" w:rsidRPr="00786BF4">
      <w:headerReference w:type="even" r:id="rId14"/>
      <w:head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710EA" w14:textId="77777777" w:rsidR="00D26DCE" w:rsidRDefault="00D26DCE" w:rsidP="004E71B5">
      <w:pPr>
        <w:spacing w:after="0" w:line="240" w:lineRule="auto"/>
      </w:pPr>
      <w:r>
        <w:separator/>
      </w:r>
    </w:p>
  </w:endnote>
  <w:endnote w:type="continuationSeparator" w:id="0">
    <w:p w14:paraId="6AFA131C" w14:textId="77777777" w:rsidR="00D26DCE" w:rsidRDefault="00D26DCE" w:rsidP="004E7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159B0" w14:textId="77777777" w:rsidR="00D26DCE" w:rsidRDefault="00D26DCE" w:rsidP="004E71B5">
      <w:pPr>
        <w:spacing w:after="0" w:line="240" w:lineRule="auto"/>
      </w:pPr>
      <w:r>
        <w:separator/>
      </w:r>
    </w:p>
  </w:footnote>
  <w:footnote w:type="continuationSeparator" w:id="0">
    <w:p w14:paraId="30E201FC" w14:textId="77777777" w:rsidR="00D26DCE" w:rsidRDefault="00D26DCE" w:rsidP="004E7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1ECF" w14:textId="12AB57FE" w:rsidR="004E71B5" w:rsidRDefault="004E71B5">
    <w:pPr>
      <w:pStyle w:val="Kopfzeile"/>
    </w:pPr>
    <w:r>
      <w:rPr>
        <w:noProof/>
      </w:rPr>
      <mc:AlternateContent>
        <mc:Choice Requires="wps">
          <w:drawing>
            <wp:anchor distT="0" distB="0" distL="0" distR="0" simplePos="0" relativeHeight="251659264" behindDoc="0" locked="0" layoutInCell="1" allowOverlap="1" wp14:anchorId="525B724E" wp14:editId="58672630">
              <wp:simplePos x="635" y="635"/>
              <wp:positionH relativeFrom="page">
                <wp:align>center</wp:align>
              </wp:positionH>
              <wp:positionV relativeFrom="page">
                <wp:align>top</wp:align>
              </wp:positionV>
              <wp:extent cx="648970" cy="340360"/>
              <wp:effectExtent l="0" t="0" r="17780" b="2540"/>
              <wp:wrapNone/>
              <wp:docPr id="1289368782" name="Textfeld 91" descr="Intern-AG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8970" cy="340360"/>
                      </a:xfrm>
                      <a:prstGeom prst="rect">
                        <a:avLst/>
                      </a:prstGeom>
                      <a:noFill/>
                      <a:ln>
                        <a:noFill/>
                      </a:ln>
                    </wps:spPr>
                    <wps:txbx>
                      <w:txbxContent>
                        <w:p w14:paraId="4909DA46" w14:textId="1A077CC2" w:rsidR="004E71B5" w:rsidRPr="004E71B5" w:rsidRDefault="004E71B5" w:rsidP="004E71B5">
                          <w:pPr>
                            <w:spacing w:after="0"/>
                            <w:rPr>
                              <w:rFonts w:ascii="Verdana" w:eastAsia="Verdana" w:hAnsi="Verdana" w:cs="Verdana"/>
                              <w:noProof/>
                              <w:color w:val="000000"/>
                              <w:sz w:val="18"/>
                              <w:szCs w:val="18"/>
                            </w:rPr>
                          </w:pPr>
                          <w:r w:rsidRPr="004E71B5">
                            <w:rPr>
                              <w:rFonts w:ascii="Verdana" w:eastAsia="Verdana" w:hAnsi="Verdana" w:cs="Verdana"/>
                              <w:noProof/>
                              <w:color w:val="000000"/>
                              <w:sz w:val="18"/>
                              <w:szCs w:val="18"/>
                            </w:rPr>
                            <w:t>Intern-AGA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5B724E" id="_x0000_t202" coordsize="21600,21600" o:spt="202" path="m,l,21600r21600,l21600,xe">
              <v:stroke joinstyle="miter"/>
              <v:path gradientshapeok="t" o:connecttype="rect"/>
            </v:shapetype>
            <v:shape id="Textfeld 91" o:spid="_x0000_s1032" type="#_x0000_t202" alt="Intern-AGA" style="position:absolute;margin-left:0;margin-top:0;width:51.1pt;height:26.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" filled="f" stroked="f">
              <v:textbox style="mso-fit-shape-to-text:t" inset="0,15pt,0,0">
                <w:txbxContent>
                  <w:p w14:paraId="4909DA46" w14:textId="1A077CC2" w:rsidR="004E71B5" w:rsidRPr="004E71B5" w:rsidRDefault="004E71B5" w:rsidP="004E71B5">
                    <w:pPr>
                      <w:spacing w:after="0"/>
                      <w:rPr>
                        <w:rFonts w:ascii="Verdana" w:eastAsia="Verdana" w:hAnsi="Verdana" w:cs="Verdana"/>
                        <w:noProof/>
                        <w:color w:val="000000"/>
                        <w:sz w:val="18"/>
                        <w:szCs w:val="18"/>
                      </w:rPr>
                    </w:pPr>
                    <w:r w:rsidRPr="004E71B5">
                      <w:rPr>
                        <w:rFonts w:ascii="Verdana" w:eastAsia="Verdana" w:hAnsi="Verdana" w:cs="Verdana"/>
                        <w:noProof/>
                        <w:color w:val="000000"/>
                        <w:sz w:val="18"/>
                        <w:szCs w:val="18"/>
                      </w:rPr>
                      <w:t>Intern-AGA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DAA47" w14:textId="7C8BD1A1" w:rsidR="004E71B5" w:rsidRDefault="004E71B5">
    <w:pPr>
      <w:pStyle w:val="Kopfzeile"/>
    </w:pPr>
    <w:r>
      <w:rPr>
        <w:noProof/>
      </w:rPr>
      <mc:AlternateContent>
        <mc:Choice Requires="wps">
          <w:drawing>
            <wp:anchor distT="0" distB="0" distL="0" distR="0" simplePos="0" relativeHeight="251658240" behindDoc="0" locked="0" layoutInCell="1" allowOverlap="1" wp14:anchorId="1AF60FF1" wp14:editId="6F52ABE7">
              <wp:simplePos x="635" y="635"/>
              <wp:positionH relativeFrom="page">
                <wp:align>center</wp:align>
              </wp:positionH>
              <wp:positionV relativeFrom="page">
                <wp:align>top</wp:align>
              </wp:positionV>
              <wp:extent cx="648970" cy="340360"/>
              <wp:effectExtent l="0" t="0" r="17780" b="2540"/>
              <wp:wrapNone/>
              <wp:docPr id="1804037991" name="Textfeld 90" descr="Intern-AG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8970" cy="340360"/>
                      </a:xfrm>
                      <a:prstGeom prst="rect">
                        <a:avLst/>
                      </a:prstGeom>
                      <a:noFill/>
                      <a:ln>
                        <a:noFill/>
                      </a:ln>
                    </wps:spPr>
                    <wps:txbx>
                      <w:txbxContent>
                        <w:p w14:paraId="7DC89807" w14:textId="137D407A" w:rsidR="004E71B5" w:rsidRPr="004E71B5" w:rsidRDefault="004E71B5" w:rsidP="004E71B5">
                          <w:pPr>
                            <w:spacing w:after="0"/>
                            <w:rPr>
                              <w:rFonts w:ascii="Verdana" w:eastAsia="Verdana" w:hAnsi="Verdana" w:cs="Verdana"/>
                              <w:noProof/>
                              <w:color w:val="000000"/>
                              <w:sz w:val="18"/>
                              <w:szCs w:val="18"/>
                            </w:rPr>
                          </w:pPr>
                          <w:r w:rsidRPr="004E71B5">
                            <w:rPr>
                              <w:rFonts w:ascii="Verdana" w:eastAsia="Verdana" w:hAnsi="Verdana" w:cs="Verdana"/>
                              <w:noProof/>
                              <w:color w:val="000000"/>
                              <w:sz w:val="18"/>
                              <w:szCs w:val="18"/>
                            </w:rPr>
                            <w:t>Intern-AGA</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AF60FF1" id="_x0000_t202" coordsize="21600,21600" o:spt="202" path="m,l,21600r21600,l21600,xe">
              <v:stroke joinstyle="miter"/>
              <v:path gradientshapeok="t" o:connecttype="rect"/>
            </v:shapetype>
            <v:shape id="Textfeld 90" o:spid="_x0000_s1033" type="#_x0000_t202" alt="Intern-AGA" style="position:absolute;margin-left:0;margin-top:0;width:51.1pt;height:26.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" filled="f" stroked="f">
              <v:textbox style="mso-fit-shape-to-text:t" inset="0,15pt,0,0">
                <w:txbxContent>
                  <w:p w14:paraId="7DC89807" w14:textId="137D407A" w:rsidR="004E71B5" w:rsidRPr="004E71B5" w:rsidRDefault="004E71B5" w:rsidP="004E71B5">
                    <w:pPr>
                      <w:spacing w:after="0"/>
                      <w:rPr>
                        <w:rFonts w:ascii="Verdana" w:eastAsia="Verdana" w:hAnsi="Verdana" w:cs="Verdana"/>
                        <w:noProof/>
                        <w:color w:val="000000"/>
                        <w:sz w:val="18"/>
                        <w:szCs w:val="18"/>
                      </w:rPr>
                    </w:pPr>
                    <w:r w:rsidRPr="004E71B5">
                      <w:rPr>
                        <w:rFonts w:ascii="Verdana" w:eastAsia="Verdana" w:hAnsi="Verdana" w:cs="Verdana"/>
                        <w:noProof/>
                        <w:color w:val="000000"/>
                        <w:sz w:val="18"/>
                        <w:szCs w:val="18"/>
                      </w:rPr>
                      <w:t>Intern-AGA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E21E9"/>
    <w:multiLevelType w:val="hybridMultilevel"/>
    <w:tmpl w:val="C7F4793C"/>
    <w:lvl w:ilvl="0" w:tplc="855A7438">
      <w:start w:val="30"/>
      <w:numFmt w:val="bullet"/>
      <w:lvlText w:val="-"/>
      <w:lvlJc w:val="left"/>
      <w:pPr>
        <w:ind w:left="720" w:hanging="360"/>
      </w:pPr>
      <w:rPr>
        <w:rFonts w:ascii="Verdana" w:eastAsia="Times New Roman" w:hAnsi="Verdana"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21347B"/>
    <w:multiLevelType w:val="hybridMultilevel"/>
    <w:tmpl w:val="04B888E8"/>
    <w:lvl w:ilvl="0" w:tplc="32C05458">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E77449"/>
    <w:multiLevelType w:val="hybridMultilevel"/>
    <w:tmpl w:val="FA8C89EE"/>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3D2A12"/>
    <w:multiLevelType w:val="hybridMultilevel"/>
    <w:tmpl w:val="E6B695E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0A311D0B"/>
    <w:multiLevelType w:val="hybridMultilevel"/>
    <w:tmpl w:val="7C2C2D04"/>
    <w:lvl w:ilvl="0" w:tplc="6FC8C0AE">
      <w:start w:val="1"/>
      <w:numFmt w:val="decimal"/>
      <w:lvlText w:val="%1."/>
      <w:lvlJc w:val="left"/>
      <w:pPr>
        <w:ind w:left="-207" w:hanging="360"/>
      </w:pPr>
      <w:rPr>
        <w:rFonts w:hint="default"/>
        <w:i/>
        <w:iCs/>
      </w:rPr>
    </w:lvl>
    <w:lvl w:ilvl="1" w:tplc="04070019" w:tentative="1">
      <w:start w:val="1"/>
      <w:numFmt w:val="lowerLetter"/>
      <w:lvlText w:val="%2."/>
      <w:lvlJc w:val="left"/>
      <w:pPr>
        <w:ind w:left="513" w:hanging="360"/>
      </w:pPr>
    </w:lvl>
    <w:lvl w:ilvl="2" w:tplc="0407001B" w:tentative="1">
      <w:start w:val="1"/>
      <w:numFmt w:val="lowerRoman"/>
      <w:lvlText w:val="%3."/>
      <w:lvlJc w:val="right"/>
      <w:pPr>
        <w:ind w:left="1233" w:hanging="180"/>
      </w:pPr>
    </w:lvl>
    <w:lvl w:ilvl="3" w:tplc="0407000F" w:tentative="1">
      <w:start w:val="1"/>
      <w:numFmt w:val="decimal"/>
      <w:lvlText w:val="%4."/>
      <w:lvlJc w:val="left"/>
      <w:pPr>
        <w:ind w:left="1953" w:hanging="360"/>
      </w:pPr>
    </w:lvl>
    <w:lvl w:ilvl="4" w:tplc="04070019" w:tentative="1">
      <w:start w:val="1"/>
      <w:numFmt w:val="lowerLetter"/>
      <w:lvlText w:val="%5."/>
      <w:lvlJc w:val="left"/>
      <w:pPr>
        <w:ind w:left="2673" w:hanging="360"/>
      </w:pPr>
    </w:lvl>
    <w:lvl w:ilvl="5" w:tplc="0407001B" w:tentative="1">
      <w:start w:val="1"/>
      <w:numFmt w:val="lowerRoman"/>
      <w:lvlText w:val="%6."/>
      <w:lvlJc w:val="right"/>
      <w:pPr>
        <w:ind w:left="3393" w:hanging="180"/>
      </w:pPr>
    </w:lvl>
    <w:lvl w:ilvl="6" w:tplc="0407000F" w:tentative="1">
      <w:start w:val="1"/>
      <w:numFmt w:val="decimal"/>
      <w:lvlText w:val="%7."/>
      <w:lvlJc w:val="left"/>
      <w:pPr>
        <w:ind w:left="4113" w:hanging="360"/>
      </w:pPr>
    </w:lvl>
    <w:lvl w:ilvl="7" w:tplc="04070019" w:tentative="1">
      <w:start w:val="1"/>
      <w:numFmt w:val="lowerLetter"/>
      <w:lvlText w:val="%8."/>
      <w:lvlJc w:val="left"/>
      <w:pPr>
        <w:ind w:left="4833" w:hanging="360"/>
      </w:pPr>
    </w:lvl>
    <w:lvl w:ilvl="8" w:tplc="0407001B" w:tentative="1">
      <w:start w:val="1"/>
      <w:numFmt w:val="lowerRoman"/>
      <w:lvlText w:val="%9."/>
      <w:lvlJc w:val="right"/>
      <w:pPr>
        <w:ind w:left="5553" w:hanging="180"/>
      </w:pPr>
    </w:lvl>
  </w:abstractNum>
  <w:abstractNum w:abstractNumId="5" w15:restartNumberingAfterBreak="0">
    <w:nsid w:val="0A6E5844"/>
    <w:multiLevelType w:val="hybridMultilevel"/>
    <w:tmpl w:val="1FA0C772"/>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CF668A"/>
    <w:multiLevelType w:val="hybridMultilevel"/>
    <w:tmpl w:val="FB98A94A"/>
    <w:lvl w:ilvl="0" w:tplc="32C05458">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B822C60"/>
    <w:multiLevelType w:val="hybridMultilevel"/>
    <w:tmpl w:val="3872F7DC"/>
    <w:lvl w:ilvl="0" w:tplc="C66CA2E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21E458F"/>
    <w:multiLevelType w:val="hybridMultilevel"/>
    <w:tmpl w:val="97B8EE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224239B"/>
    <w:multiLevelType w:val="hybridMultilevel"/>
    <w:tmpl w:val="3202B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BF14E9"/>
    <w:multiLevelType w:val="hybridMultilevel"/>
    <w:tmpl w:val="649C4FFA"/>
    <w:lvl w:ilvl="0" w:tplc="F110A9F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65C0B81"/>
    <w:multiLevelType w:val="multilevel"/>
    <w:tmpl w:val="0C02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783DFC"/>
    <w:multiLevelType w:val="multilevel"/>
    <w:tmpl w:val="4E6E5CFA"/>
    <w:lvl w:ilvl="0">
      <w:start w:val="1"/>
      <w:numFmt w:val="decimal"/>
      <w:lvlText w:val="%1."/>
      <w:lvlJc w:val="left"/>
      <w:pPr>
        <w:ind w:left="420" w:hanging="42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D6E4C8E"/>
    <w:multiLevelType w:val="hybridMultilevel"/>
    <w:tmpl w:val="21065E52"/>
    <w:lvl w:ilvl="0" w:tplc="5B3ECF88">
      <w:start w:val="4"/>
      <w:numFmt w:val="bullet"/>
      <w:lvlText w:val=""/>
      <w:lvlJc w:val="left"/>
      <w:pPr>
        <w:ind w:left="360" w:hanging="360"/>
      </w:pPr>
      <w:rPr>
        <w:rFonts w:ascii="Wingdings" w:eastAsiaTheme="minorHAnsi" w:hAnsi="Wingdings"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1F652C02"/>
    <w:multiLevelType w:val="hybridMultilevel"/>
    <w:tmpl w:val="073863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30C3970"/>
    <w:multiLevelType w:val="hybridMultilevel"/>
    <w:tmpl w:val="04AC8870"/>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6885DF6"/>
    <w:multiLevelType w:val="hybridMultilevel"/>
    <w:tmpl w:val="AD80AB8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82B217E"/>
    <w:multiLevelType w:val="hybridMultilevel"/>
    <w:tmpl w:val="51B2B2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87B25FA"/>
    <w:multiLevelType w:val="hybridMultilevel"/>
    <w:tmpl w:val="4218E4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C0B6802"/>
    <w:multiLevelType w:val="hybridMultilevel"/>
    <w:tmpl w:val="5B3C7AFE"/>
    <w:lvl w:ilvl="0" w:tplc="97A8B670">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C72554F"/>
    <w:multiLevelType w:val="hybridMultilevel"/>
    <w:tmpl w:val="205E19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2E2872B0"/>
    <w:multiLevelType w:val="hybridMultilevel"/>
    <w:tmpl w:val="747651F6"/>
    <w:lvl w:ilvl="0" w:tplc="CE426AE0">
      <w:numFmt w:val="bullet"/>
      <w:lvlText w:val="·"/>
      <w:lvlJc w:val="left"/>
      <w:pPr>
        <w:ind w:left="744" w:hanging="384"/>
      </w:pPr>
      <w:rPr>
        <w:rFonts w:ascii="Verdana" w:eastAsia="Times New Roman" w:hAnsi="Verdana" w:cs="Times New Roman" w:hint="default"/>
        <w:color w:val="C80032"/>
        <w:sz w:val="19"/>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6A64D1F"/>
    <w:multiLevelType w:val="hybridMultilevel"/>
    <w:tmpl w:val="1FB27A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89727AE"/>
    <w:multiLevelType w:val="hybridMultilevel"/>
    <w:tmpl w:val="6838A592"/>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92D3AC2"/>
    <w:multiLevelType w:val="hybridMultilevel"/>
    <w:tmpl w:val="29AAA45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AD37556"/>
    <w:multiLevelType w:val="hybridMultilevel"/>
    <w:tmpl w:val="67AE07FA"/>
    <w:lvl w:ilvl="0" w:tplc="32C05458">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F544B0D"/>
    <w:multiLevelType w:val="hybridMultilevel"/>
    <w:tmpl w:val="AA760BB4"/>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04F5F25"/>
    <w:multiLevelType w:val="hybridMultilevel"/>
    <w:tmpl w:val="4B8CA1B0"/>
    <w:lvl w:ilvl="0" w:tplc="855A7438">
      <w:start w:val="30"/>
      <w:numFmt w:val="bullet"/>
      <w:lvlText w:val="-"/>
      <w:lvlJc w:val="left"/>
      <w:pPr>
        <w:ind w:left="744" w:hanging="384"/>
      </w:pPr>
      <w:rPr>
        <w:rFonts w:ascii="Verdana" w:eastAsia="Times New Roman" w:hAnsi="Verdana" w:cs="Times New Roman" w:hint="default"/>
        <w:color w:val="C80032"/>
        <w:sz w:val="1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07A40A0"/>
    <w:multiLevelType w:val="hybridMultilevel"/>
    <w:tmpl w:val="E27AF806"/>
    <w:lvl w:ilvl="0" w:tplc="32C05458">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412A2666"/>
    <w:multiLevelType w:val="hybridMultilevel"/>
    <w:tmpl w:val="CE90E77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B4149C6"/>
    <w:multiLevelType w:val="hybridMultilevel"/>
    <w:tmpl w:val="DF6AA6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D6D1CB1"/>
    <w:multiLevelType w:val="hybridMultilevel"/>
    <w:tmpl w:val="AE9283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E2102AC"/>
    <w:multiLevelType w:val="hybridMultilevel"/>
    <w:tmpl w:val="D84C76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7053295"/>
    <w:multiLevelType w:val="hybridMultilevel"/>
    <w:tmpl w:val="5A8AD4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AC20D38"/>
    <w:multiLevelType w:val="hybridMultilevel"/>
    <w:tmpl w:val="6D1400FA"/>
    <w:lvl w:ilvl="0" w:tplc="1B889E68">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1D62B9"/>
    <w:multiLevelType w:val="hybridMultilevel"/>
    <w:tmpl w:val="D2DE37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57B7C80"/>
    <w:multiLevelType w:val="hybridMultilevel"/>
    <w:tmpl w:val="6C0EF180"/>
    <w:lvl w:ilvl="0" w:tplc="32C05458">
      <w:start w:val="1"/>
      <w:numFmt w:val="bullet"/>
      <w:lvlText w:val="-"/>
      <w:lvlJc w:val="left"/>
      <w:pPr>
        <w:ind w:left="744" w:hanging="384"/>
      </w:pPr>
      <w:rPr>
        <w:rFonts w:ascii="Aptos" w:eastAsiaTheme="minorHAnsi" w:hAnsi="Aptos" w:cstheme="minorBidi" w:hint="default"/>
        <w:color w:val="C80032"/>
        <w:sz w:val="1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7E80914"/>
    <w:multiLevelType w:val="hybridMultilevel"/>
    <w:tmpl w:val="EA0A04A8"/>
    <w:lvl w:ilvl="0" w:tplc="41967592">
      <w:start w:val="1"/>
      <w:numFmt w:val="bullet"/>
      <w:lvlText w:val=""/>
      <w:lvlJc w:val="left"/>
      <w:pPr>
        <w:ind w:left="744" w:hanging="384"/>
      </w:pPr>
      <w:rPr>
        <w:rFonts w:ascii="Symbol" w:hAnsi="Symbol" w:hint="default"/>
        <w:color w:val="C80032"/>
        <w:sz w:val="1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9A53B1C"/>
    <w:multiLevelType w:val="hybridMultilevel"/>
    <w:tmpl w:val="CF5EBDD0"/>
    <w:lvl w:ilvl="0" w:tplc="32C05458">
      <w:start w:val="1"/>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9AA5D19"/>
    <w:multiLevelType w:val="hybridMultilevel"/>
    <w:tmpl w:val="8D62618C"/>
    <w:lvl w:ilvl="0" w:tplc="855A7438">
      <w:start w:val="30"/>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BAE4117"/>
    <w:multiLevelType w:val="hybridMultilevel"/>
    <w:tmpl w:val="A3A8ED4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0F547A9"/>
    <w:multiLevelType w:val="hybridMultilevel"/>
    <w:tmpl w:val="E5245D72"/>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29871A8"/>
    <w:multiLevelType w:val="hybridMultilevel"/>
    <w:tmpl w:val="93F48F40"/>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473297B"/>
    <w:multiLevelType w:val="hybridMultilevel"/>
    <w:tmpl w:val="C3180242"/>
    <w:lvl w:ilvl="0" w:tplc="943647C6">
      <w:start w:val="3"/>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48C6C3B"/>
    <w:multiLevelType w:val="hybridMultilevel"/>
    <w:tmpl w:val="C8AABFF0"/>
    <w:lvl w:ilvl="0" w:tplc="0809000F">
      <w:start w:val="6"/>
      <w:numFmt w:val="decimal"/>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45" w15:restartNumberingAfterBreak="0">
    <w:nsid w:val="75A87F62"/>
    <w:multiLevelType w:val="hybridMultilevel"/>
    <w:tmpl w:val="91E0A7FE"/>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B7B771C"/>
    <w:multiLevelType w:val="hybridMultilevel"/>
    <w:tmpl w:val="93EEB3EA"/>
    <w:lvl w:ilvl="0" w:tplc="C002C17E">
      <w:start w:val="1"/>
      <w:numFmt w:val="bullet"/>
      <w:lvlText w:val=""/>
      <w:lvlJc w:val="left"/>
      <w:pPr>
        <w:ind w:left="2484" w:hanging="360"/>
      </w:pPr>
      <w:rPr>
        <w:rFonts w:ascii="Wingdings" w:eastAsiaTheme="minorHAnsi" w:hAnsi="Wingdings" w:cstheme="minorBidi" w:hint="default"/>
      </w:rPr>
    </w:lvl>
    <w:lvl w:ilvl="1" w:tplc="04070003">
      <w:start w:val="1"/>
      <w:numFmt w:val="bullet"/>
      <w:lvlText w:val="o"/>
      <w:lvlJc w:val="left"/>
      <w:pPr>
        <w:ind w:left="3204" w:hanging="360"/>
      </w:pPr>
      <w:rPr>
        <w:rFonts w:ascii="Courier New" w:hAnsi="Courier New" w:cs="Courier New" w:hint="default"/>
      </w:rPr>
    </w:lvl>
    <w:lvl w:ilvl="2" w:tplc="04070005" w:tentative="1">
      <w:start w:val="1"/>
      <w:numFmt w:val="bullet"/>
      <w:lvlText w:val=""/>
      <w:lvlJc w:val="left"/>
      <w:pPr>
        <w:ind w:left="3924" w:hanging="360"/>
      </w:pPr>
      <w:rPr>
        <w:rFonts w:ascii="Wingdings" w:hAnsi="Wingdings" w:hint="default"/>
      </w:rPr>
    </w:lvl>
    <w:lvl w:ilvl="3" w:tplc="04070001" w:tentative="1">
      <w:start w:val="1"/>
      <w:numFmt w:val="bullet"/>
      <w:lvlText w:val=""/>
      <w:lvlJc w:val="left"/>
      <w:pPr>
        <w:ind w:left="4644" w:hanging="360"/>
      </w:pPr>
      <w:rPr>
        <w:rFonts w:ascii="Symbol" w:hAnsi="Symbol" w:hint="default"/>
      </w:rPr>
    </w:lvl>
    <w:lvl w:ilvl="4" w:tplc="04070003" w:tentative="1">
      <w:start w:val="1"/>
      <w:numFmt w:val="bullet"/>
      <w:lvlText w:val="o"/>
      <w:lvlJc w:val="left"/>
      <w:pPr>
        <w:ind w:left="5364" w:hanging="360"/>
      </w:pPr>
      <w:rPr>
        <w:rFonts w:ascii="Courier New" w:hAnsi="Courier New" w:cs="Courier New" w:hint="default"/>
      </w:rPr>
    </w:lvl>
    <w:lvl w:ilvl="5" w:tplc="04070005" w:tentative="1">
      <w:start w:val="1"/>
      <w:numFmt w:val="bullet"/>
      <w:lvlText w:val=""/>
      <w:lvlJc w:val="left"/>
      <w:pPr>
        <w:ind w:left="6084" w:hanging="360"/>
      </w:pPr>
      <w:rPr>
        <w:rFonts w:ascii="Wingdings" w:hAnsi="Wingdings" w:hint="default"/>
      </w:rPr>
    </w:lvl>
    <w:lvl w:ilvl="6" w:tplc="04070001" w:tentative="1">
      <w:start w:val="1"/>
      <w:numFmt w:val="bullet"/>
      <w:lvlText w:val=""/>
      <w:lvlJc w:val="left"/>
      <w:pPr>
        <w:ind w:left="6804" w:hanging="360"/>
      </w:pPr>
      <w:rPr>
        <w:rFonts w:ascii="Symbol" w:hAnsi="Symbol" w:hint="default"/>
      </w:rPr>
    </w:lvl>
    <w:lvl w:ilvl="7" w:tplc="04070003" w:tentative="1">
      <w:start w:val="1"/>
      <w:numFmt w:val="bullet"/>
      <w:lvlText w:val="o"/>
      <w:lvlJc w:val="left"/>
      <w:pPr>
        <w:ind w:left="7524" w:hanging="360"/>
      </w:pPr>
      <w:rPr>
        <w:rFonts w:ascii="Courier New" w:hAnsi="Courier New" w:cs="Courier New" w:hint="default"/>
      </w:rPr>
    </w:lvl>
    <w:lvl w:ilvl="8" w:tplc="04070005" w:tentative="1">
      <w:start w:val="1"/>
      <w:numFmt w:val="bullet"/>
      <w:lvlText w:val=""/>
      <w:lvlJc w:val="left"/>
      <w:pPr>
        <w:ind w:left="8244" w:hanging="360"/>
      </w:pPr>
      <w:rPr>
        <w:rFonts w:ascii="Wingdings" w:hAnsi="Wingdings" w:hint="default"/>
      </w:rPr>
    </w:lvl>
  </w:abstractNum>
  <w:num w:numId="1" w16cid:durableId="1600945516">
    <w:abstractNumId w:val="10"/>
  </w:num>
  <w:num w:numId="2" w16cid:durableId="511341534">
    <w:abstractNumId w:val="7"/>
  </w:num>
  <w:num w:numId="3" w16cid:durableId="1210844794">
    <w:abstractNumId w:val="18"/>
  </w:num>
  <w:num w:numId="4" w16cid:durableId="1527911010">
    <w:abstractNumId w:val="35"/>
  </w:num>
  <w:num w:numId="5" w16cid:durableId="1338187959">
    <w:abstractNumId w:val="16"/>
  </w:num>
  <w:num w:numId="6" w16cid:durableId="255985876">
    <w:abstractNumId w:val="46"/>
  </w:num>
  <w:num w:numId="7" w16cid:durableId="1889024948">
    <w:abstractNumId w:val="13"/>
  </w:num>
  <w:num w:numId="8" w16cid:durableId="53821551">
    <w:abstractNumId w:val="1"/>
  </w:num>
  <w:num w:numId="9" w16cid:durableId="1529637121">
    <w:abstractNumId w:val="6"/>
  </w:num>
  <w:num w:numId="10" w16cid:durableId="1488285908">
    <w:abstractNumId w:val="25"/>
  </w:num>
  <w:num w:numId="11" w16cid:durableId="344791400">
    <w:abstractNumId w:val="38"/>
  </w:num>
  <w:num w:numId="12" w16cid:durableId="1589003516">
    <w:abstractNumId w:val="28"/>
  </w:num>
  <w:num w:numId="13" w16cid:durableId="1538394635">
    <w:abstractNumId w:val="21"/>
  </w:num>
  <w:num w:numId="14" w16cid:durableId="1698391059">
    <w:abstractNumId w:val="37"/>
  </w:num>
  <w:num w:numId="15" w16cid:durableId="186254130">
    <w:abstractNumId w:val="36"/>
  </w:num>
  <w:num w:numId="16" w16cid:durableId="1540170514">
    <w:abstractNumId w:val="27"/>
  </w:num>
  <w:num w:numId="17" w16cid:durableId="847871489">
    <w:abstractNumId w:val="11"/>
  </w:num>
  <w:num w:numId="18" w16cid:durableId="392434904">
    <w:abstractNumId w:val="39"/>
  </w:num>
  <w:num w:numId="19" w16cid:durableId="186602888">
    <w:abstractNumId w:val="0"/>
  </w:num>
  <w:num w:numId="20" w16cid:durableId="821048918">
    <w:abstractNumId w:val="4"/>
  </w:num>
  <w:num w:numId="21" w16cid:durableId="1066225868">
    <w:abstractNumId w:val="40"/>
  </w:num>
  <w:num w:numId="22" w16cid:durableId="1867861732">
    <w:abstractNumId w:val="19"/>
  </w:num>
  <w:num w:numId="23" w16cid:durableId="1632594134">
    <w:abstractNumId w:val="22"/>
  </w:num>
  <w:num w:numId="24" w16cid:durableId="1143162254">
    <w:abstractNumId w:val="17"/>
  </w:num>
  <w:num w:numId="25" w16cid:durableId="2037348161">
    <w:abstractNumId w:val="26"/>
  </w:num>
  <w:num w:numId="26" w16cid:durableId="774787182">
    <w:abstractNumId w:val="33"/>
  </w:num>
  <w:num w:numId="27" w16cid:durableId="561067459">
    <w:abstractNumId w:val="43"/>
  </w:num>
  <w:num w:numId="28" w16cid:durableId="655304196">
    <w:abstractNumId w:val="14"/>
  </w:num>
  <w:num w:numId="29" w16cid:durableId="1062212704">
    <w:abstractNumId w:val="30"/>
  </w:num>
  <w:num w:numId="30" w16cid:durableId="1134759687">
    <w:abstractNumId w:val="20"/>
  </w:num>
  <w:num w:numId="31" w16cid:durableId="1335256220">
    <w:abstractNumId w:val="41"/>
  </w:num>
  <w:num w:numId="32" w16cid:durableId="1846360693">
    <w:abstractNumId w:val="31"/>
  </w:num>
  <w:num w:numId="33" w16cid:durableId="612984106">
    <w:abstractNumId w:val="45"/>
  </w:num>
  <w:num w:numId="34" w16cid:durableId="1447460659">
    <w:abstractNumId w:val="24"/>
  </w:num>
  <w:num w:numId="35" w16cid:durableId="116530689">
    <w:abstractNumId w:val="23"/>
  </w:num>
  <w:num w:numId="36" w16cid:durableId="447312618">
    <w:abstractNumId w:val="42"/>
  </w:num>
  <w:num w:numId="37" w16cid:durableId="1257979474">
    <w:abstractNumId w:val="15"/>
  </w:num>
  <w:num w:numId="38" w16cid:durableId="23870314">
    <w:abstractNumId w:val="5"/>
  </w:num>
  <w:num w:numId="39" w16cid:durableId="470487271">
    <w:abstractNumId w:val="9"/>
  </w:num>
  <w:num w:numId="40" w16cid:durableId="166017151">
    <w:abstractNumId w:val="34"/>
  </w:num>
  <w:num w:numId="41" w16cid:durableId="1703238570">
    <w:abstractNumId w:val="32"/>
  </w:num>
  <w:num w:numId="42" w16cid:durableId="13311384">
    <w:abstractNumId w:val="8"/>
  </w:num>
  <w:num w:numId="43" w16cid:durableId="1904483476">
    <w:abstractNumId w:val="3"/>
  </w:num>
  <w:num w:numId="44" w16cid:durableId="689523917">
    <w:abstractNumId w:val="12"/>
  </w:num>
  <w:num w:numId="45" w16cid:durableId="1664042264">
    <w:abstractNumId w:val="29"/>
  </w:num>
  <w:num w:numId="46" w16cid:durableId="892082730">
    <w:abstractNumId w:val="2"/>
  </w:num>
  <w:num w:numId="47" w16cid:durableId="1666005545">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FFB"/>
    <w:rsid w:val="0000327B"/>
    <w:rsid w:val="00003444"/>
    <w:rsid w:val="00023908"/>
    <w:rsid w:val="00024637"/>
    <w:rsid w:val="00041110"/>
    <w:rsid w:val="0004440B"/>
    <w:rsid w:val="00044AA8"/>
    <w:rsid w:val="00060EA2"/>
    <w:rsid w:val="00075591"/>
    <w:rsid w:val="00077C85"/>
    <w:rsid w:val="0009111A"/>
    <w:rsid w:val="00091C78"/>
    <w:rsid w:val="000C79E0"/>
    <w:rsid w:val="000D2FAA"/>
    <w:rsid w:val="000D7EF5"/>
    <w:rsid w:val="000E0278"/>
    <w:rsid w:val="00103D32"/>
    <w:rsid w:val="00112B60"/>
    <w:rsid w:val="00113FD2"/>
    <w:rsid w:val="00134825"/>
    <w:rsid w:val="001448C5"/>
    <w:rsid w:val="00173CCA"/>
    <w:rsid w:val="00177AF4"/>
    <w:rsid w:val="001979FE"/>
    <w:rsid w:val="001A0824"/>
    <w:rsid w:val="001A5A79"/>
    <w:rsid w:val="001C35F2"/>
    <w:rsid w:val="001C5450"/>
    <w:rsid w:val="001C5FAA"/>
    <w:rsid w:val="001D0BAA"/>
    <w:rsid w:val="001D5921"/>
    <w:rsid w:val="001D7955"/>
    <w:rsid w:val="001E7552"/>
    <w:rsid w:val="001F7C53"/>
    <w:rsid w:val="0020126F"/>
    <w:rsid w:val="00206272"/>
    <w:rsid w:val="0024480B"/>
    <w:rsid w:val="00266121"/>
    <w:rsid w:val="00275672"/>
    <w:rsid w:val="002830CA"/>
    <w:rsid w:val="00286488"/>
    <w:rsid w:val="002864B7"/>
    <w:rsid w:val="00291966"/>
    <w:rsid w:val="002A05D2"/>
    <w:rsid w:val="002B5EBA"/>
    <w:rsid w:val="002C22F5"/>
    <w:rsid w:val="002D049D"/>
    <w:rsid w:val="002F0E58"/>
    <w:rsid w:val="00304472"/>
    <w:rsid w:val="003273A2"/>
    <w:rsid w:val="00327553"/>
    <w:rsid w:val="00336C9C"/>
    <w:rsid w:val="0034440F"/>
    <w:rsid w:val="00344C15"/>
    <w:rsid w:val="00370AB9"/>
    <w:rsid w:val="00377265"/>
    <w:rsid w:val="00381ACD"/>
    <w:rsid w:val="003912A2"/>
    <w:rsid w:val="003A1699"/>
    <w:rsid w:val="003A1BA7"/>
    <w:rsid w:val="003A3BAE"/>
    <w:rsid w:val="003C3065"/>
    <w:rsid w:val="003D2513"/>
    <w:rsid w:val="003D69D3"/>
    <w:rsid w:val="003F6207"/>
    <w:rsid w:val="003F6FD8"/>
    <w:rsid w:val="00404625"/>
    <w:rsid w:val="0042780E"/>
    <w:rsid w:val="00430D82"/>
    <w:rsid w:val="00440039"/>
    <w:rsid w:val="00455EA2"/>
    <w:rsid w:val="0047132B"/>
    <w:rsid w:val="00471E05"/>
    <w:rsid w:val="0048395D"/>
    <w:rsid w:val="004A7EC7"/>
    <w:rsid w:val="004B2201"/>
    <w:rsid w:val="004B5C71"/>
    <w:rsid w:val="004E43CD"/>
    <w:rsid w:val="004E71B5"/>
    <w:rsid w:val="0051581C"/>
    <w:rsid w:val="005321BC"/>
    <w:rsid w:val="005332DB"/>
    <w:rsid w:val="00554B94"/>
    <w:rsid w:val="00557D6A"/>
    <w:rsid w:val="00581FD2"/>
    <w:rsid w:val="005A17BC"/>
    <w:rsid w:val="005A5A6C"/>
    <w:rsid w:val="005B701A"/>
    <w:rsid w:val="005D7C00"/>
    <w:rsid w:val="00657003"/>
    <w:rsid w:val="00657137"/>
    <w:rsid w:val="00672828"/>
    <w:rsid w:val="00680E95"/>
    <w:rsid w:val="00683850"/>
    <w:rsid w:val="00684F09"/>
    <w:rsid w:val="00695301"/>
    <w:rsid w:val="006B6A0D"/>
    <w:rsid w:val="006C3651"/>
    <w:rsid w:val="006D6CA5"/>
    <w:rsid w:val="006E1608"/>
    <w:rsid w:val="006F74FC"/>
    <w:rsid w:val="00710C1D"/>
    <w:rsid w:val="00715263"/>
    <w:rsid w:val="0071588F"/>
    <w:rsid w:val="0074609A"/>
    <w:rsid w:val="007508CE"/>
    <w:rsid w:val="0075629A"/>
    <w:rsid w:val="00766E81"/>
    <w:rsid w:val="00771157"/>
    <w:rsid w:val="00776D05"/>
    <w:rsid w:val="00786BF4"/>
    <w:rsid w:val="007A108C"/>
    <w:rsid w:val="007B4A83"/>
    <w:rsid w:val="007C354A"/>
    <w:rsid w:val="007C3A29"/>
    <w:rsid w:val="007E0EBC"/>
    <w:rsid w:val="00821749"/>
    <w:rsid w:val="00825EB4"/>
    <w:rsid w:val="0085238C"/>
    <w:rsid w:val="00862D04"/>
    <w:rsid w:val="00881CF2"/>
    <w:rsid w:val="008A5C1F"/>
    <w:rsid w:val="008B656A"/>
    <w:rsid w:val="008B6DB7"/>
    <w:rsid w:val="008C1BBC"/>
    <w:rsid w:val="008C5409"/>
    <w:rsid w:val="008C651C"/>
    <w:rsid w:val="008D0C42"/>
    <w:rsid w:val="008E0DAF"/>
    <w:rsid w:val="008F4F49"/>
    <w:rsid w:val="008F69CB"/>
    <w:rsid w:val="00902D1A"/>
    <w:rsid w:val="00904B78"/>
    <w:rsid w:val="009142F3"/>
    <w:rsid w:val="00916F47"/>
    <w:rsid w:val="0092009F"/>
    <w:rsid w:val="009229CF"/>
    <w:rsid w:val="00923CC1"/>
    <w:rsid w:val="00941C81"/>
    <w:rsid w:val="00943CD2"/>
    <w:rsid w:val="00946D13"/>
    <w:rsid w:val="00951F60"/>
    <w:rsid w:val="00953B8E"/>
    <w:rsid w:val="009702A3"/>
    <w:rsid w:val="00985409"/>
    <w:rsid w:val="009856A7"/>
    <w:rsid w:val="00994217"/>
    <w:rsid w:val="009A0BBC"/>
    <w:rsid w:val="009C2954"/>
    <w:rsid w:val="009D668F"/>
    <w:rsid w:val="009E0FC8"/>
    <w:rsid w:val="009F0329"/>
    <w:rsid w:val="009F10C5"/>
    <w:rsid w:val="009F7EBF"/>
    <w:rsid w:val="00A049DA"/>
    <w:rsid w:val="00A20D40"/>
    <w:rsid w:val="00A31692"/>
    <w:rsid w:val="00A37E4C"/>
    <w:rsid w:val="00A40971"/>
    <w:rsid w:val="00A41730"/>
    <w:rsid w:val="00A45723"/>
    <w:rsid w:val="00A4672A"/>
    <w:rsid w:val="00A57EF6"/>
    <w:rsid w:val="00A60C3B"/>
    <w:rsid w:val="00A67AFA"/>
    <w:rsid w:val="00A7014C"/>
    <w:rsid w:val="00A8004C"/>
    <w:rsid w:val="00A82CF8"/>
    <w:rsid w:val="00A9429B"/>
    <w:rsid w:val="00AA09FC"/>
    <w:rsid w:val="00AA41CD"/>
    <w:rsid w:val="00AB5E50"/>
    <w:rsid w:val="00AC251E"/>
    <w:rsid w:val="00AE0DDE"/>
    <w:rsid w:val="00AF3999"/>
    <w:rsid w:val="00B13FFB"/>
    <w:rsid w:val="00B15204"/>
    <w:rsid w:val="00B1538E"/>
    <w:rsid w:val="00B25D68"/>
    <w:rsid w:val="00B3071D"/>
    <w:rsid w:val="00B356F3"/>
    <w:rsid w:val="00B44A02"/>
    <w:rsid w:val="00B65F8D"/>
    <w:rsid w:val="00B701C5"/>
    <w:rsid w:val="00B80C08"/>
    <w:rsid w:val="00B86458"/>
    <w:rsid w:val="00B9596E"/>
    <w:rsid w:val="00BB37A5"/>
    <w:rsid w:val="00BD0441"/>
    <w:rsid w:val="00BD3C70"/>
    <w:rsid w:val="00BD651C"/>
    <w:rsid w:val="00BE2A05"/>
    <w:rsid w:val="00BE7D1E"/>
    <w:rsid w:val="00C0011F"/>
    <w:rsid w:val="00C06562"/>
    <w:rsid w:val="00C07970"/>
    <w:rsid w:val="00C159BD"/>
    <w:rsid w:val="00C2370C"/>
    <w:rsid w:val="00C2478E"/>
    <w:rsid w:val="00C24931"/>
    <w:rsid w:val="00C26847"/>
    <w:rsid w:val="00C37498"/>
    <w:rsid w:val="00C37D32"/>
    <w:rsid w:val="00C55CD0"/>
    <w:rsid w:val="00C73606"/>
    <w:rsid w:val="00C74A69"/>
    <w:rsid w:val="00C91B1E"/>
    <w:rsid w:val="00CA6EE3"/>
    <w:rsid w:val="00CB2A57"/>
    <w:rsid w:val="00CB3228"/>
    <w:rsid w:val="00CC2260"/>
    <w:rsid w:val="00CD5A50"/>
    <w:rsid w:val="00D02B69"/>
    <w:rsid w:val="00D26B94"/>
    <w:rsid w:val="00D26DCE"/>
    <w:rsid w:val="00D27692"/>
    <w:rsid w:val="00D33675"/>
    <w:rsid w:val="00D33700"/>
    <w:rsid w:val="00D33B7A"/>
    <w:rsid w:val="00D35FE4"/>
    <w:rsid w:val="00D55D71"/>
    <w:rsid w:val="00D60A33"/>
    <w:rsid w:val="00D87CED"/>
    <w:rsid w:val="00DA2088"/>
    <w:rsid w:val="00DA2644"/>
    <w:rsid w:val="00DA595E"/>
    <w:rsid w:val="00DA5C82"/>
    <w:rsid w:val="00DE160F"/>
    <w:rsid w:val="00DE5EC2"/>
    <w:rsid w:val="00E10F3E"/>
    <w:rsid w:val="00E11930"/>
    <w:rsid w:val="00E156DC"/>
    <w:rsid w:val="00E212D0"/>
    <w:rsid w:val="00E40C89"/>
    <w:rsid w:val="00E428E3"/>
    <w:rsid w:val="00E610E9"/>
    <w:rsid w:val="00E73CF5"/>
    <w:rsid w:val="00E7628E"/>
    <w:rsid w:val="00E80046"/>
    <w:rsid w:val="00E81C1C"/>
    <w:rsid w:val="00E8590D"/>
    <w:rsid w:val="00E922F9"/>
    <w:rsid w:val="00F052B7"/>
    <w:rsid w:val="00F30A8B"/>
    <w:rsid w:val="00F417FA"/>
    <w:rsid w:val="00F44140"/>
    <w:rsid w:val="00F478E8"/>
    <w:rsid w:val="00F57CB1"/>
    <w:rsid w:val="00F601DF"/>
    <w:rsid w:val="00F76D10"/>
    <w:rsid w:val="00F82A1D"/>
    <w:rsid w:val="00F83293"/>
    <w:rsid w:val="00F942F6"/>
    <w:rsid w:val="00FA40E6"/>
    <w:rsid w:val="00FA77FE"/>
    <w:rsid w:val="00FB7999"/>
    <w:rsid w:val="00FC3BEE"/>
    <w:rsid w:val="00FD2B1D"/>
    <w:rsid w:val="00FD62C2"/>
    <w:rsid w:val="00FE1EF8"/>
    <w:rsid w:val="00FE76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5CE47"/>
  <w15:chartTrackingRefBased/>
  <w15:docId w15:val="{3217572B-3C62-4D90-88D8-8D3A2990C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BAE"/>
  </w:style>
  <w:style w:type="paragraph" w:styleId="berschrift1">
    <w:name w:val="heading 1"/>
    <w:basedOn w:val="Standard"/>
    <w:next w:val="Standard"/>
    <w:link w:val="berschrift1Zchn"/>
    <w:uiPriority w:val="9"/>
    <w:qFormat/>
    <w:rsid w:val="00B13F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B13F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B13FF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B13FF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B13FF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B13FF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B13FF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B13FF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B13FF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13FF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B13FF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B13FF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B13FF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B13FF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B13FF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B13FF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B13FF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B13FFB"/>
    <w:rPr>
      <w:rFonts w:eastAsiaTheme="majorEastAsia" w:cstheme="majorBidi"/>
      <w:color w:val="272727" w:themeColor="text1" w:themeTint="D8"/>
    </w:rPr>
  </w:style>
  <w:style w:type="paragraph" w:styleId="Titel">
    <w:name w:val="Title"/>
    <w:basedOn w:val="Standard"/>
    <w:next w:val="Standard"/>
    <w:link w:val="TitelZchn"/>
    <w:uiPriority w:val="10"/>
    <w:qFormat/>
    <w:rsid w:val="00B13F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13FF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B13FF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B13FF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B13FF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B13FFB"/>
    <w:rPr>
      <w:i/>
      <w:iCs/>
      <w:color w:val="404040" w:themeColor="text1" w:themeTint="BF"/>
    </w:rPr>
  </w:style>
  <w:style w:type="paragraph" w:styleId="Listenabsatz">
    <w:name w:val="List Paragraph"/>
    <w:basedOn w:val="Standard"/>
    <w:uiPriority w:val="34"/>
    <w:qFormat/>
    <w:rsid w:val="00B13FFB"/>
    <w:pPr>
      <w:ind w:left="720"/>
      <w:contextualSpacing/>
    </w:pPr>
  </w:style>
  <w:style w:type="character" w:styleId="IntensiveHervorhebung">
    <w:name w:val="Intense Emphasis"/>
    <w:basedOn w:val="Absatz-Standardschriftart"/>
    <w:uiPriority w:val="21"/>
    <w:qFormat/>
    <w:rsid w:val="00B13FFB"/>
    <w:rPr>
      <w:i/>
      <w:iCs/>
      <w:color w:val="0F4761" w:themeColor="accent1" w:themeShade="BF"/>
    </w:rPr>
  </w:style>
  <w:style w:type="paragraph" w:styleId="IntensivesZitat">
    <w:name w:val="Intense Quote"/>
    <w:basedOn w:val="Standard"/>
    <w:next w:val="Standard"/>
    <w:link w:val="IntensivesZitatZchn"/>
    <w:uiPriority w:val="30"/>
    <w:qFormat/>
    <w:rsid w:val="00B13F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B13FFB"/>
    <w:rPr>
      <w:i/>
      <w:iCs/>
      <w:color w:val="0F4761" w:themeColor="accent1" w:themeShade="BF"/>
    </w:rPr>
  </w:style>
  <w:style w:type="character" w:styleId="IntensiverVerweis">
    <w:name w:val="Intense Reference"/>
    <w:basedOn w:val="Absatz-Standardschriftart"/>
    <w:uiPriority w:val="32"/>
    <w:qFormat/>
    <w:rsid w:val="00B13FFB"/>
    <w:rPr>
      <w:b/>
      <w:bCs/>
      <w:smallCaps/>
      <w:color w:val="0F4761" w:themeColor="accent1" w:themeShade="BF"/>
      <w:spacing w:val="5"/>
    </w:rPr>
  </w:style>
  <w:style w:type="paragraph" w:styleId="KeinLeerraum">
    <w:name w:val="No Spacing"/>
    <w:uiPriority w:val="1"/>
    <w:qFormat/>
    <w:rsid w:val="00B13FFB"/>
    <w:pPr>
      <w:spacing w:after="0" w:line="240" w:lineRule="auto"/>
    </w:pPr>
  </w:style>
  <w:style w:type="table" w:styleId="Tabellenraster">
    <w:name w:val="Table Grid"/>
    <w:basedOn w:val="NormaleTabelle"/>
    <w:uiPriority w:val="59"/>
    <w:rsid w:val="007E0EBC"/>
    <w:pPr>
      <w:spacing w:after="0" w:line="240" w:lineRule="auto"/>
    </w:pPr>
    <w:rPr>
      <w:rFonts w:eastAsiaTheme="minorEastAsia"/>
      <w:kern w:val="0"/>
      <w:lang w:eastAsia="de-DE"/>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andardWeb">
    <w:name w:val="Normal (Web)"/>
    <w:basedOn w:val="Standard"/>
    <w:uiPriority w:val="99"/>
    <w:semiHidden/>
    <w:unhideWhenUsed/>
    <w:rsid w:val="009229CF"/>
    <w:rPr>
      <w:rFonts w:ascii="Times New Roman" w:hAnsi="Times New Roman" w:cs="Times New Roman"/>
      <w:sz w:val="24"/>
      <w:szCs w:val="24"/>
    </w:rPr>
  </w:style>
  <w:style w:type="paragraph" w:styleId="berarbeitung">
    <w:name w:val="Revision"/>
    <w:hidden/>
    <w:uiPriority w:val="99"/>
    <w:semiHidden/>
    <w:rsid w:val="00B86458"/>
    <w:pPr>
      <w:spacing w:after="0" w:line="240" w:lineRule="auto"/>
    </w:pPr>
  </w:style>
  <w:style w:type="character" w:styleId="Kommentarzeichen">
    <w:name w:val="annotation reference"/>
    <w:basedOn w:val="Absatz-Standardschriftart"/>
    <w:uiPriority w:val="99"/>
    <w:semiHidden/>
    <w:unhideWhenUsed/>
    <w:rsid w:val="007B4A83"/>
    <w:rPr>
      <w:sz w:val="16"/>
      <w:szCs w:val="16"/>
    </w:rPr>
  </w:style>
  <w:style w:type="paragraph" w:styleId="Kommentartext">
    <w:name w:val="annotation text"/>
    <w:basedOn w:val="Standard"/>
    <w:link w:val="KommentartextZchn"/>
    <w:uiPriority w:val="99"/>
    <w:unhideWhenUsed/>
    <w:rsid w:val="007B4A83"/>
    <w:pPr>
      <w:spacing w:line="240" w:lineRule="auto"/>
    </w:pPr>
    <w:rPr>
      <w:sz w:val="20"/>
      <w:szCs w:val="20"/>
    </w:rPr>
  </w:style>
  <w:style w:type="character" w:customStyle="1" w:styleId="KommentartextZchn">
    <w:name w:val="Kommentartext Zchn"/>
    <w:basedOn w:val="Absatz-Standardschriftart"/>
    <w:link w:val="Kommentartext"/>
    <w:uiPriority w:val="99"/>
    <w:rsid w:val="007B4A83"/>
    <w:rPr>
      <w:sz w:val="20"/>
      <w:szCs w:val="20"/>
    </w:rPr>
  </w:style>
  <w:style w:type="paragraph" w:styleId="Kommentarthema">
    <w:name w:val="annotation subject"/>
    <w:basedOn w:val="Kommentartext"/>
    <w:next w:val="Kommentartext"/>
    <w:link w:val="KommentarthemaZchn"/>
    <w:uiPriority w:val="99"/>
    <w:semiHidden/>
    <w:unhideWhenUsed/>
    <w:rsid w:val="007B4A83"/>
    <w:rPr>
      <w:b/>
      <w:bCs/>
    </w:rPr>
  </w:style>
  <w:style w:type="character" w:customStyle="1" w:styleId="KommentarthemaZchn">
    <w:name w:val="Kommentarthema Zchn"/>
    <w:basedOn w:val="KommentartextZchn"/>
    <w:link w:val="Kommentarthema"/>
    <w:uiPriority w:val="99"/>
    <w:semiHidden/>
    <w:rsid w:val="007B4A83"/>
    <w:rPr>
      <w:b/>
      <w:bCs/>
      <w:sz w:val="20"/>
      <w:szCs w:val="20"/>
    </w:rPr>
  </w:style>
  <w:style w:type="character" w:styleId="Hyperlink">
    <w:name w:val="Hyperlink"/>
    <w:basedOn w:val="Absatz-Standardschriftart"/>
    <w:uiPriority w:val="99"/>
    <w:unhideWhenUsed/>
    <w:rsid w:val="002B5EBA"/>
    <w:rPr>
      <w:color w:val="467886" w:themeColor="hyperlink"/>
      <w:u w:val="single"/>
    </w:rPr>
  </w:style>
  <w:style w:type="character" w:styleId="NichtaufgelsteErwhnung">
    <w:name w:val="Unresolved Mention"/>
    <w:basedOn w:val="Absatz-Standardschriftart"/>
    <w:uiPriority w:val="99"/>
    <w:semiHidden/>
    <w:unhideWhenUsed/>
    <w:rsid w:val="002B5EBA"/>
    <w:rPr>
      <w:color w:val="605E5C"/>
      <w:shd w:val="clear" w:color="auto" w:fill="E1DFDD"/>
    </w:rPr>
  </w:style>
  <w:style w:type="paragraph" w:styleId="Kopfzeile">
    <w:name w:val="header"/>
    <w:basedOn w:val="Standard"/>
    <w:link w:val="KopfzeileZchn"/>
    <w:uiPriority w:val="99"/>
    <w:unhideWhenUsed/>
    <w:rsid w:val="004E71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E71B5"/>
  </w:style>
  <w:style w:type="paragraph" w:styleId="Fuzeile">
    <w:name w:val="footer"/>
    <w:basedOn w:val="Standard"/>
    <w:link w:val="FuzeileZchn"/>
    <w:uiPriority w:val="99"/>
    <w:unhideWhenUsed/>
    <w:rsid w:val="00F601D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60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84168">
      <w:bodyDiv w:val="1"/>
      <w:marLeft w:val="0"/>
      <w:marRight w:val="0"/>
      <w:marTop w:val="0"/>
      <w:marBottom w:val="0"/>
      <w:divBdr>
        <w:top w:val="none" w:sz="0" w:space="0" w:color="auto"/>
        <w:left w:val="none" w:sz="0" w:space="0" w:color="auto"/>
        <w:bottom w:val="none" w:sz="0" w:space="0" w:color="auto"/>
        <w:right w:val="none" w:sz="0" w:space="0" w:color="auto"/>
      </w:divBdr>
    </w:div>
    <w:div w:id="768088509">
      <w:bodyDiv w:val="1"/>
      <w:marLeft w:val="0"/>
      <w:marRight w:val="0"/>
      <w:marTop w:val="0"/>
      <w:marBottom w:val="0"/>
      <w:divBdr>
        <w:top w:val="none" w:sz="0" w:space="0" w:color="auto"/>
        <w:left w:val="none" w:sz="0" w:space="0" w:color="auto"/>
        <w:bottom w:val="none" w:sz="0" w:space="0" w:color="auto"/>
        <w:right w:val="none" w:sz="0" w:space="0" w:color="auto"/>
      </w:divBdr>
    </w:div>
    <w:div w:id="920023062">
      <w:bodyDiv w:val="1"/>
      <w:marLeft w:val="0"/>
      <w:marRight w:val="0"/>
      <w:marTop w:val="0"/>
      <w:marBottom w:val="0"/>
      <w:divBdr>
        <w:top w:val="none" w:sz="0" w:space="0" w:color="auto"/>
        <w:left w:val="none" w:sz="0" w:space="0" w:color="auto"/>
        <w:bottom w:val="none" w:sz="0" w:space="0" w:color="auto"/>
        <w:right w:val="none" w:sz="0" w:space="0" w:color="auto"/>
      </w:divBdr>
    </w:div>
    <w:div w:id="1136989083">
      <w:bodyDiv w:val="1"/>
      <w:marLeft w:val="0"/>
      <w:marRight w:val="0"/>
      <w:marTop w:val="0"/>
      <w:marBottom w:val="0"/>
      <w:divBdr>
        <w:top w:val="none" w:sz="0" w:space="0" w:color="auto"/>
        <w:left w:val="none" w:sz="0" w:space="0" w:color="auto"/>
        <w:bottom w:val="none" w:sz="0" w:space="0" w:color="auto"/>
        <w:right w:val="none" w:sz="0" w:space="0" w:color="auto"/>
      </w:divBdr>
    </w:div>
    <w:div w:id="1380939377">
      <w:bodyDiv w:val="1"/>
      <w:marLeft w:val="0"/>
      <w:marRight w:val="0"/>
      <w:marTop w:val="0"/>
      <w:marBottom w:val="0"/>
      <w:divBdr>
        <w:top w:val="none" w:sz="0" w:space="0" w:color="auto"/>
        <w:left w:val="none" w:sz="0" w:space="0" w:color="auto"/>
        <w:bottom w:val="none" w:sz="0" w:space="0" w:color="auto"/>
        <w:right w:val="none" w:sz="0" w:space="0" w:color="auto"/>
      </w:divBdr>
    </w:div>
    <w:div w:id="1385064606">
      <w:bodyDiv w:val="1"/>
      <w:marLeft w:val="0"/>
      <w:marRight w:val="0"/>
      <w:marTop w:val="0"/>
      <w:marBottom w:val="0"/>
      <w:divBdr>
        <w:top w:val="none" w:sz="0" w:space="0" w:color="auto"/>
        <w:left w:val="none" w:sz="0" w:space="0" w:color="auto"/>
        <w:bottom w:val="none" w:sz="0" w:space="0" w:color="auto"/>
        <w:right w:val="none" w:sz="0" w:space="0" w:color="auto"/>
      </w:divBdr>
    </w:div>
    <w:div w:id="140367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egweiser-demenz.de/wwd/medizinisches/im-krankenhaus/aufnah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gister.awmf.org/de/leitlinien/detail/109-00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1/jama.291.14.175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1016/S0140-6736(13)60688-1"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C2784-6503-4946-B1A2-26B2A260E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1841</Words>
  <Characters>11601</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Brenneisen, Wibke</dc:creator>
  <cp:keywords/>
  <dc:description/>
  <cp:lastModifiedBy>Brenneisen, Wibke</cp:lastModifiedBy>
  <cp:revision>2</cp:revision>
  <cp:lastPrinted>2025-12-15T21:28:00Z</cp:lastPrinted>
  <dcterms:created xsi:type="dcterms:W3CDTF">2026-09-25T06:54:00Z</dcterms:created>
  <dcterms:modified xsi:type="dcterms:W3CDTF">2026-09-25T06:54:00Z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6b876f67,4cda34ce,5d9bed0c</vt:lpwstr>
  </property>
  <property fmtid="{D5CDD505-2E9C-101B-9397-08002B2CF9AE}" pid="3" name="ClassificationContentMarkingHeaderFontProps">
    <vt:lpwstr>#000000,9,Verdana</vt:lpwstr>
  </property>
  <property fmtid="{D5CDD505-2E9C-101B-9397-08002B2CF9AE}" pid="4" name="ClassificationContentMarkingHeaderText">
    <vt:lpwstr>Intern-AGA</vt:lpwstr>
  </property>
  <property fmtid="{D5CDD505-2E9C-101B-9397-08002B2CF9AE}" pid="5" name="MSIP_Label_f6b19b6b-7c41-4806-84a0-8177d4b487c4_Enabled">
    <vt:lpwstr>true</vt:lpwstr>
  </property>
  <property fmtid="{D5CDD505-2E9C-101B-9397-08002B2CF9AE}" pid="6" name="MSIP_Label_f6b19b6b-7c41-4806-84a0-8177d4b487c4_SetDate">
    <vt:lpwstr>2026-04-17T08:12:27Z</vt:lpwstr>
  </property>
  <property fmtid="{D5CDD505-2E9C-101B-9397-08002B2CF9AE}" pid="7" name="MSIP_Label_f6b19b6b-7c41-4806-84a0-8177d4b487c4_Method">
    <vt:lpwstr>Standard</vt:lpwstr>
  </property>
  <property fmtid="{D5CDD505-2E9C-101B-9397-08002B2CF9AE}" pid="8" name="MSIP_Label_f6b19b6b-7c41-4806-84a0-8177d4b487c4_Name">
    <vt:lpwstr>Intern-AGA</vt:lpwstr>
  </property>
  <property fmtid="{D5CDD505-2E9C-101B-9397-08002B2CF9AE}" pid="9" name="MSIP_Label_f6b19b6b-7c41-4806-84a0-8177d4b487c4_SiteId">
    <vt:lpwstr>fc66559c-ba03-4b95-b7ce-8c64bf859e53</vt:lpwstr>
  </property>
  <property fmtid="{D5CDD505-2E9C-101B-9397-08002B2CF9AE}" pid="10" name="MSIP_Label_f6b19b6b-7c41-4806-84a0-8177d4b487c4_ActionId">
    <vt:lpwstr>080200c8-870c-4598-9d04-3fa4e4c11afb</vt:lpwstr>
  </property>
  <property fmtid="{D5CDD505-2E9C-101B-9397-08002B2CF9AE}" pid="11" name="MSIP_Label_f6b19b6b-7c41-4806-84a0-8177d4b487c4_ContentBits">
    <vt:lpwstr>1</vt:lpwstr>
  </property>
  <property fmtid="{D5CDD505-2E9C-101B-9397-08002B2CF9AE}" pid="12" name="MSIP_Label_f6b19b6b-7c41-4806-84a0-8177d4b487c4_Tag">
    <vt:lpwstr>10, 3, 0, 1</vt:lpwstr>
  </property>
</Properties>
</file>